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27.10.2020 № 10.8-03/1100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2624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курьерских услуг</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53.20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Разрешение на перевозку биологических материалов</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vertAnchor="page" w:horzAnchor="margin" w:tblpY="263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244"/>
        <w:gridCol w:w="1276"/>
        <w:gridCol w:w="1134"/>
        <w:gridCol w:w="1559"/>
        <w:gridCol w:w="1418"/>
        <w:gridCol w:w="1276"/>
        <w:gridCol w:w="1134"/>
      </w:tblGrid>
      <w:tr w:rsidR="000A4BCE" w:rsidRPr="005F1702" w:rsidTr="00CA66C4">
        <w:tc>
          <w:tcPr>
            <w:tcW w:w="534" w:type="dxa"/>
            <w:vAlign w:val="center"/>
          </w:tcPr>
          <w:p w:rsidR="000A4BCE" w:rsidRPr="005F1702" w:rsidRDefault="000A4BCE" w:rsidP="00CA66C4">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w:t>
            </w:r>
          </w:p>
        </w:tc>
        <w:tc>
          <w:tcPr>
            <w:tcW w:w="2268" w:type="dxa"/>
            <w:vAlign w:val="center"/>
          </w:tcPr>
          <w:p w:rsidR="000A4BCE" w:rsidRPr="005F1702" w:rsidRDefault="000A4BCE" w:rsidP="00CA66C4">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 xml:space="preserve">Наименование </w:t>
            </w:r>
            <w:r>
              <w:rPr>
                <w:rFonts w:ascii="Times New Roman" w:eastAsia="Times New Roman" w:hAnsi="Times New Roman" w:cs="Times New Roman"/>
                <w:b/>
                <w:sz w:val="24"/>
                <w:szCs w:val="24"/>
              </w:rPr>
              <w:t>услуги</w:t>
            </w:r>
          </w:p>
        </w:tc>
        <w:tc>
          <w:tcPr>
            <w:tcW w:w="5244" w:type="dxa"/>
            <w:vAlign w:val="center"/>
          </w:tcPr>
          <w:p w:rsidR="000A4BCE" w:rsidRPr="005F1702" w:rsidRDefault="000A4BCE" w:rsidP="00CA66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оказываемых услуг</w:t>
            </w:r>
          </w:p>
        </w:tc>
        <w:tc>
          <w:tcPr>
            <w:tcW w:w="1276" w:type="dxa"/>
            <w:vAlign w:val="center"/>
          </w:tcPr>
          <w:p w:rsidR="000A4BCE" w:rsidRPr="005F1702" w:rsidRDefault="000A4BCE" w:rsidP="00CA66C4">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Ед. изм.</w:t>
            </w:r>
          </w:p>
        </w:tc>
        <w:tc>
          <w:tcPr>
            <w:tcW w:w="1134" w:type="dxa"/>
            <w:vAlign w:val="center"/>
          </w:tcPr>
          <w:p w:rsidR="000A4BCE" w:rsidRPr="005F1702" w:rsidRDefault="000A4BCE" w:rsidP="00CA66C4">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Кол-во</w:t>
            </w:r>
          </w:p>
        </w:tc>
        <w:tc>
          <w:tcPr>
            <w:tcW w:w="1559" w:type="dxa"/>
            <w:shd w:val="clear" w:color="auto" w:fill="auto"/>
            <w:vAlign w:val="center"/>
          </w:tcPr>
          <w:p w:rsidR="000A4BCE" w:rsidRPr="005F1702" w:rsidRDefault="000A4BCE" w:rsidP="00CA66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ОКПД2</w:t>
            </w:r>
          </w:p>
        </w:tc>
        <w:tc>
          <w:tcPr>
            <w:tcW w:w="1418" w:type="dxa"/>
            <w:shd w:val="clear" w:color="auto" w:fill="FFFF99"/>
          </w:tcPr>
          <w:p w:rsidR="000A4BCE" w:rsidRPr="005F1702" w:rsidRDefault="000A4BCE" w:rsidP="00CA66C4">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Страна происхождения</w:t>
            </w:r>
          </w:p>
        </w:tc>
        <w:tc>
          <w:tcPr>
            <w:tcW w:w="1276" w:type="dxa"/>
            <w:shd w:val="clear" w:color="auto" w:fill="FFFF99"/>
          </w:tcPr>
          <w:p w:rsidR="000A4BCE" w:rsidRPr="005F1702" w:rsidRDefault="000A4BCE" w:rsidP="00CA66C4">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Цена за ед.с НДС (руб)</w:t>
            </w:r>
          </w:p>
        </w:tc>
        <w:tc>
          <w:tcPr>
            <w:tcW w:w="1134" w:type="dxa"/>
            <w:shd w:val="clear" w:color="auto" w:fill="FFFF99"/>
          </w:tcPr>
          <w:p w:rsidR="000A4BCE" w:rsidRPr="005F1702" w:rsidRDefault="000A4BCE" w:rsidP="00CA66C4">
            <w:pPr>
              <w:spacing w:after="0" w:line="240" w:lineRule="auto"/>
              <w:jc w:val="center"/>
              <w:rPr>
                <w:rFonts w:ascii="Times New Roman" w:eastAsia="Times New Roman" w:hAnsi="Times New Roman" w:cs="Times New Roman"/>
                <w:b/>
                <w:sz w:val="24"/>
                <w:szCs w:val="24"/>
              </w:rPr>
            </w:pPr>
            <w:r w:rsidRPr="005F1702">
              <w:rPr>
                <w:rFonts w:ascii="Times New Roman" w:eastAsia="Times New Roman" w:hAnsi="Times New Roman" w:cs="Times New Roman"/>
                <w:b/>
                <w:sz w:val="24"/>
                <w:szCs w:val="24"/>
              </w:rPr>
              <w:t>Сумма с НДС (руб)</w:t>
            </w:r>
          </w:p>
        </w:tc>
      </w:tr>
      <w:tr w:rsidR="000A4BCE" w:rsidRPr="005F1702" w:rsidTr="00CA66C4">
        <w:trPr>
          <w:trHeight w:val="991"/>
        </w:trPr>
        <w:tc>
          <w:tcPr>
            <w:tcW w:w="534" w:type="dxa"/>
          </w:tcPr>
          <w:p w:rsidR="000A4BCE" w:rsidRPr="005F1702" w:rsidRDefault="000A4BCE" w:rsidP="00CA66C4">
            <w:pPr>
              <w:spacing w:after="0" w:line="240" w:lineRule="auto"/>
              <w:rPr>
                <w:rFonts w:ascii="Times New Roman" w:eastAsia="Times New Roman" w:hAnsi="Times New Roman" w:cs="Times New Roman"/>
                <w:sz w:val="24"/>
                <w:szCs w:val="24"/>
              </w:rPr>
            </w:pPr>
            <w:r w:rsidRPr="005F1702">
              <w:rPr>
                <w:rFonts w:ascii="Times New Roman" w:eastAsia="Times New Roman" w:hAnsi="Times New Roman" w:cs="Times New Roman"/>
                <w:sz w:val="24"/>
                <w:szCs w:val="24"/>
              </w:rPr>
              <w:t>1</w:t>
            </w:r>
          </w:p>
        </w:tc>
        <w:tc>
          <w:tcPr>
            <w:tcW w:w="2268" w:type="dxa"/>
          </w:tcPr>
          <w:p w:rsidR="000A4BCE" w:rsidRPr="00642C6B" w:rsidRDefault="000A4BCE" w:rsidP="00CA66C4">
            <w:pPr>
              <w:spacing w:after="0" w:line="240" w:lineRule="auto"/>
              <w:rPr>
                <w:rFonts w:ascii="Times New Roman" w:hAnsi="Times New Roman" w:cs="Times New Roman"/>
                <w:b/>
                <w:i/>
                <w:sz w:val="28"/>
                <w:szCs w:val="28"/>
                <w:lang w:eastAsia="ru-RU"/>
              </w:rPr>
            </w:pPr>
            <w:r w:rsidRPr="00642C6B">
              <w:rPr>
                <w:rFonts w:ascii="Times New Roman" w:hAnsi="Times New Roman" w:cs="Times New Roman"/>
                <w:b/>
                <w:i/>
                <w:sz w:val="28"/>
                <w:szCs w:val="28"/>
                <w:lang w:eastAsia="ru-RU"/>
              </w:rPr>
              <w:t>Оказание курьерских услуг</w:t>
            </w:r>
          </w:p>
        </w:tc>
        <w:tc>
          <w:tcPr>
            <w:tcW w:w="5244" w:type="dxa"/>
          </w:tcPr>
          <w:p w:rsidR="000A4BCE" w:rsidRPr="005F1702" w:rsidRDefault="000A4BCE" w:rsidP="00CA66C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Доставка корреспонденции и биологических материалов из медицинских учреждений по всей территории России в </w:t>
            </w:r>
            <w:r w:rsidRPr="00DC1D0D">
              <w:rPr>
                <w:rFonts w:ascii="Times New Roman" w:hAnsi="Times New Roman" w:cs="Times New Roman"/>
                <w:sz w:val="24"/>
                <w:szCs w:val="24"/>
                <w:lang w:eastAsia="ru-RU"/>
              </w:rPr>
              <w:t>ФГБУ «НМИЦ онкологии им. Н.Н. Петрова» Минздрава России</w:t>
            </w:r>
            <w:r>
              <w:rPr>
                <w:rFonts w:ascii="Times New Roman" w:hAnsi="Times New Roman" w:cs="Times New Roman"/>
                <w:sz w:val="24"/>
                <w:szCs w:val="24"/>
                <w:lang w:eastAsia="ru-RU"/>
              </w:rPr>
              <w:t>.</w:t>
            </w:r>
          </w:p>
        </w:tc>
        <w:tc>
          <w:tcPr>
            <w:tcW w:w="1276" w:type="dxa"/>
          </w:tcPr>
          <w:p w:rsidR="000A4BCE" w:rsidRPr="005F1702" w:rsidRDefault="000A4BCE" w:rsidP="00CA66C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Усл.ед.</w:t>
            </w:r>
          </w:p>
        </w:tc>
        <w:tc>
          <w:tcPr>
            <w:tcW w:w="1134" w:type="dxa"/>
          </w:tcPr>
          <w:p w:rsidR="000A4BCE" w:rsidRPr="005F1702" w:rsidRDefault="000A4BCE" w:rsidP="00CA66C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559" w:type="dxa"/>
            <w:shd w:val="clear" w:color="auto" w:fill="auto"/>
          </w:tcPr>
          <w:p w:rsidR="000A4BCE" w:rsidRPr="005F1702" w:rsidRDefault="000A4BCE" w:rsidP="00CA66C4">
            <w:pPr>
              <w:spacing w:after="0" w:line="240" w:lineRule="auto"/>
              <w:jc w:val="center"/>
              <w:rPr>
                <w:rFonts w:ascii="Times New Roman" w:hAnsi="Times New Roman" w:cs="Times New Roman"/>
                <w:sz w:val="24"/>
                <w:szCs w:val="24"/>
                <w:lang w:eastAsia="ru-RU"/>
              </w:rPr>
            </w:pPr>
            <w:r w:rsidRPr="00B55653">
              <w:rPr>
                <w:rFonts w:ascii="Times New Roman" w:hAnsi="Times New Roman" w:cs="Times New Roman"/>
                <w:sz w:val="24"/>
                <w:szCs w:val="24"/>
                <w:lang w:eastAsia="ru-RU"/>
              </w:rPr>
              <w:t>53.20.11.190</w:t>
            </w:r>
          </w:p>
        </w:tc>
        <w:tc>
          <w:tcPr>
            <w:tcW w:w="1418" w:type="dxa"/>
            <w:shd w:val="clear" w:color="auto" w:fill="FFFF99"/>
          </w:tcPr>
          <w:p w:rsidR="000A4BCE" w:rsidRPr="005F1702" w:rsidRDefault="000A4BCE" w:rsidP="00CA66C4">
            <w:pPr>
              <w:spacing w:line="240" w:lineRule="auto"/>
              <w:jc w:val="center"/>
              <w:rPr>
                <w:rFonts w:ascii="Times New Roman" w:eastAsia="Times New Roman" w:hAnsi="Times New Roman" w:cs="Times New Roman"/>
                <w:color w:val="000000"/>
                <w:sz w:val="24"/>
                <w:szCs w:val="24"/>
              </w:rPr>
            </w:pPr>
          </w:p>
        </w:tc>
        <w:tc>
          <w:tcPr>
            <w:tcW w:w="1276" w:type="dxa"/>
            <w:shd w:val="clear" w:color="auto" w:fill="FFFF99"/>
          </w:tcPr>
          <w:p w:rsidR="000A4BCE" w:rsidRPr="005F1702" w:rsidRDefault="000A4BCE" w:rsidP="00CA66C4">
            <w:pPr>
              <w:spacing w:line="240" w:lineRule="auto"/>
              <w:jc w:val="center"/>
              <w:rPr>
                <w:rFonts w:ascii="Times New Roman" w:eastAsia="Times New Roman" w:hAnsi="Times New Roman" w:cs="Times New Roman"/>
                <w:color w:val="000000"/>
                <w:sz w:val="24"/>
                <w:szCs w:val="24"/>
              </w:rPr>
            </w:pPr>
          </w:p>
        </w:tc>
        <w:tc>
          <w:tcPr>
            <w:tcW w:w="1134" w:type="dxa"/>
            <w:shd w:val="clear" w:color="auto" w:fill="FFFF99"/>
          </w:tcPr>
          <w:p w:rsidR="000A4BCE" w:rsidRPr="005F1702" w:rsidRDefault="000A4BCE" w:rsidP="00CA66C4">
            <w:pPr>
              <w:spacing w:line="240" w:lineRule="auto"/>
              <w:jc w:val="center"/>
              <w:rPr>
                <w:rFonts w:ascii="Times New Roman" w:eastAsia="Times New Roman" w:hAnsi="Times New Roman" w:cs="Times New Roman"/>
                <w:color w:val="000000"/>
                <w:sz w:val="24"/>
                <w:szCs w:val="24"/>
              </w:rPr>
            </w:pPr>
          </w:p>
        </w:tc>
      </w:tr>
    </w:tbl>
    <w:p w:rsidR="00170252" w:rsidRDefault="00170252" w:rsidP="000820E3">
      <w:pPr>
        <w:rPr>
          <w:rFonts w:ascii="Times New Roman" w:hAnsi="Times New Roman" w:cs="Times New Roman"/>
          <w:b/>
          <w:sz w:val="28"/>
          <w:szCs w:val="28"/>
        </w:rPr>
      </w:pPr>
    </w:p>
    <w:sectPr w:rsidR="00170252" w:rsidSect="000A4BCE">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F7" w:rsidRDefault="000703F7">
      <w:pPr>
        <w:spacing w:after="0" w:line="240" w:lineRule="auto"/>
      </w:pPr>
      <w:r>
        <w:separator/>
      </w:r>
    </w:p>
  </w:endnote>
  <w:endnote w:type="continuationSeparator" w:id="0">
    <w:p w:rsidR="000703F7" w:rsidRDefault="0007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2624E" w:rsidRDefault="0082624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2624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2624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2624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2624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2624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A4BC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F7" w:rsidRDefault="000703F7">
      <w:pPr>
        <w:spacing w:after="0" w:line="240" w:lineRule="auto"/>
      </w:pPr>
      <w:r>
        <w:separator/>
      </w:r>
    </w:p>
  </w:footnote>
  <w:footnote w:type="continuationSeparator" w:id="0">
    <w:p w:rsidR="000703F7" w:rsidRDefault="000703F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2624E" w:rsidRDefault="0082624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2624E" w:rsidRDefault="0082624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2624E" w:rsidRDefault="0082624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03F7"/>
    <w:rsid w:val="00076D17"/>
    <w:rsid w:val="000820E3"/>
    <w:rsid w:val="00087E95"/>
    <w:rsid w:val="00095015"/>
    <w:rsid w:val="0009727D"/>
    <w:rsid w:val="000A4BCE"/>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2624E"/>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AF4E-A5CC-48DE-B34B-AFDCDDCF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2020-10-27T11:58:00Z</dcterms:created>
  <dcterms:modified xsi:type="dcterms:W3CDTF">2020-10-27T11:58:00Z</dcterms:modified>
</cp:coreProperties>
</file>