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05-07/1991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8112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705C6">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705C6">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C705C6">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11" w:type="pct"/>
        <w:tblInd w:w="-34" w:type="dxa"/>
        <w:tblLayout w:type="fixed"/>
        <w:tblLook w:val="04A0" w:firstRow="1" w:lastRow="0" w:firstColumn="1" w:lastColumn="0" w:noHBand="0" w:noVBand="1"/>
      </w:tblPr>
      <w:tblGrid>
        <w:gridCol w:w="444"/>
        <w:gridCol w:w="1259"/>
        <w:gridCol w:w="1132"/>
        <w:gridCol w:w="1560"/>
        <w:gridCol w:w="1448"/>
        <w:gridCol w:w="1247"/>
        <w:gridCol w:w="1560"/>
        <w:gridCol w:w="1966"/>
        <w:gridCol w:w="1061"/>
        <w:gridCol w:w="927"/>
        <w:gridCol w:w="985"/>
        <w:gridCol w:w="860"/>
        <w:gridCol w:w="818"/>
        <w:gridCol w:w="716"/>
      </w:tblGrid>
      <w:tr w:rsidR="00C705C6" w:rsidRPr="00586FE6" w:rsidTr="00C705C6">
        <w:trPr>
          <w:trHeight w:val="499"/>
        </w:trPr>
        <w:tc>
          <w:tcPr>
            <w:tcW w:w="139" w:type="pct"/>
            <w:vMerge w:val="restart"/>
            <w:tcBorders>
              <w:top w:val="single" w:sz="6" w:space="0" w:color="000000"/>
              <w:left w:val="single" w:sz="6" w:space="0" w:color="000000"/>
              <w:bottom w:val="single" w:sz="6" w:space="0" w:color="000000"/>
              <w:right w:val="single" w:sz="6"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 п/п</w:t>
            </w:r>
          </w:p>
        </w:tc>
        <w:tc>
          <w:tcPr>
            <w:tcW w:w="394" w:type="pct"/>
            <w:vMerge w:val="restart"/>
            <w:tcBorders>
              <w:top w:val="single" w:sz="8" w:space="0" w:color="000000"/>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Наименование товара, работы, услуги</w:t>
            </w:r>
          </w:p>
        </w:tc>
        <w:tc>
          <w:tcPr>
            <w:tcW w:w="354" w:type="pct"/>
            <w:vMerge w:val="restart"/>
            <w:tcBorders>
              <w:top w:val="single" w:sz="8" w:space="0" w:color="000000"/>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Код позиции</w:t>
            </w:r>
          </w:p>
        </w:tc>
        <w:tc>
          <w:tcPr>
            <w:tcW w:w="2434" w:type="pct"/>
            <w:gridSpan w:val="5"/>
            <w:tcBorders>
              <w:top w:val="single" w:sz="8" w:space="0" w:color="000000"/>
              <w:left w:val="nil"/>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Характеристики товара, работы, услуги</w:t>
            </w:r>
          </w:p>
        </w:tc>
        <w:tc>
          <w:tcPr>
            <w:tcW w:w="332" w:type="pct"/>
            <w:vMerge w:val="restart"/>
            <w:tcBorders>
              <w:top w:val="single" w:sz="8" w:space="0" w:color="000000"/>
              <w:left w:val="single" w:sz="8" w:space="0" w:color="000000"/>
              <w:bottom w:val="single" w:sz="8" w:space="0" w:color="000000"/>
              <w:right w:val="single" w:sz="8" w:space="0" w:color="000000"/>
            </w:tcBorders>
            <w:vAlign w:val="center"/>
            <w:hideMark/>
          </w:tcPr>
          <w:p w:rsidR="00C705C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Количество</w:t>
            </w:r>
          </w:p>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(объем работы, услуги)</w:t>
            </w:r>
          </w:p>
        </w:tc>
        <w:tc>
          <w:tcPr>
            <w:tcW w:w="290" w:type="pct"/>
            <w:vMerge w:val="restart"/>
            <w:tcBorders>
              <w:top w:val="single" w:sz="8" w:space="0" w:color="000000"/>
              <w:left w:val="single" w:sz="8" w:space="0" w:color="000000"/>
              <w:bottom w:val="single" w:sz="8" w:space="0" w:color="000000"/>
              <w:right w:val="nil"/>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Единица измерения</w:t>
            </w:r>
          </w:p>
        </w:tc>
        <w:tc>
          <w:tcPr>
            <w:tcW w:w="308" w:type="pct"/>
            <w:vMerge w:val="restart"/>
            <w:tcBorders>
              <w:top w:val="single" w:sz="4" w:space="0" w:color="auto"/>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Страна происхождения товара</w:t>
            </w: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tc>
        <w:tc>
          <w:tcPr>
            <w:tcW w:w="269" w:type="pct"/>
            <w:vMerge w:val="restart"/>
            <w:tcBorders>
              <w:top w:val="single" w:sz="4" w:space="0" w:color="auto"/>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Ставка НДС%</w:t>
            </w: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tc>
        <w:tc>
          <w:tcPr>
            <w:tcW w:w="256" w:type="pct"/>
            <w:vMerge w:val="restart"/>
            <w:tcBorders>
              <w:top w:val="single" w:sz="4" w:space="0" w:color="auto"/>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Цена за ед. без НДС</w:t>
            </w: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tc>
        <w:tc>
          <w:tcPr>
            <w:tcW w:w="224" w:type="pct"/>
            <w:vMerge w:val="restart"/>
            <w:tcBorders>
              <w:top w:val="single" w:sz="4" w:space="0" w:color="auto"/>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Сумма без НДС</w:t>
            </w: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p w:rsidR="00C705C6" w:rsidRPr="00586FE6" w:rsidRDefault="00C705C6" w:rsidP="00A25702">
            <w:pPr>
              <w:spacing w:after="0" w:line="240" w:lineRule="auto"/>
              <w:jc w:val="center"/>
              <w:rPr>
                <w:rFonts w:ascii="Times New Roman" w:eastAsia="Times New Roman" w:hAnsi="Times New Roman" w:cs="Times New Roman"/>
                <w:b/>
                <w:color w:val="000000"/>
                <w:sz w:val="16"/>
                <w:szCs w:val="16"/>
                <w:lang w:eastAsia="ru-RU"/>
              </w:rPr>
            </w:pPr>
          </w:p>
        </w:tc>
      </w:tr>
      <w:tr w:rsidR="00C705C6" w:rsidRPr="00586FE6" w:rsidTr="005D1594">
        <w:trPr>
          <w:trHeight w:val="499"/>
        </w:trPr>
        <w:tc>
          <w:tcPr>
            <w:tcW w:w="139" w:type="pct"/>
            <w:vMerge/>
            <w:tcBorders>
              <w:top w:val="single" w:sz="6" w:space="0" w:color="000000"/>
              <w:left w:val="single" w:sz="6" w:space="0" w:color="000000"/>
              <w:bottom w:val="single" w:sz="6" w:space="0" w:color="000000"/>
              <w:right w:val="single" w:sz="6"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p>
        </w:tc>
        <w:tc>
          <w:tcPr>
            <w:tcW w:w="394" w:type="pct"/>
            <w:vMerge/>
            <w:tcBorders>
              <w:top w:val="single" w:sz="8" w:space="0" w:color="000000"/>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p>
        </w:tc>
        <w:tc>
          <w:tcPr>
            <w:tcW w:w="354" w:type="pct"/>
            <w:vMerge/>
            <w:tcBorders>
              <w:top w:val="single" w:sz="8" w:space="0" w:color="000000"/>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p>
        </w:tc>
        <w:tc>
          <w:tcPr>
            <w:tcW w:w="488" w:type="pct"/>
            <w:tcBorders>
              <w:top w:val="nil"/>
              <w:left w:val="nil"/>
              <w:bottom w:val="single" w:sz="4" w:space="0" w:color="auto"/>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Наименование характеристики</w:t>
            </w:r>
          </w:p>
        </w:tc>
        <w:tc>
          <w:tcPr>
            <w:tcW w:w="453" w:type="pct"/>
            <w:tcBorders>
              <w:top w:val="nil"/>
              <w:left w:val="nil"/>
              <w:bottom w:val="single" w:sz="4" w:space="0" w:color="auto"/>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Значение характеристики</w:t>
            </w:r>
          </w:p>
        </w:tc>
        <w:tc>
          <w:tcPr>
            <w:tcW w:w="390" w:type="pct"/>
            <w:tcBorders>
              <w:top w:val="nil"/>
              <w:left w:val="nil"/>
              <w:bottom w:val="single" w:sz="4" w:space="0" w:color="auto"/>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Единица измерения характеристики</w:t>
            </w:r>
          </w:p>
        </w:tc>
        <w:tc>
          <w:tcPr>
            <w:tcW w:w="488" w:type="pct"/>
            <w:tcBorders>
              <w:top w:val="nil"/>
              <w:left w:val="nil"/>
              <w:bottom w:val="single" w:sz="4" w:space="0" w:color="auto"/>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615" w:type="pct"/>
            <w:tcBorders>
              <w:top w:val="single" w:sz="8" w:space="0" w:color="000000"/>
              <w:left w:val="single" w:sz="8" w:space="0" w:color="000000"/>
              <w:bottom w:val="single" w:sz="4" w:space="0" w:color="auto"/>
              <w:right w:val="single" w:sz="8" w:space="0" w:color="000000"/>
            </w:tcBorders>
          </w:tcPr>
          <w:p w:rsidR="00C705C6" w:rsidRPr="0003162D" w:rsidRDefault="00C705C6" w:rsidP="00A25702">
            <w:pPr>
              <w:spacing w:after="0" w:line="240" w:lineRule="auto"/>
              <w:rPr>
                <w:rFonts w:ascii="Times New Roman" w:eastAsia="Times New Roman" w:hAnsi="Times New Roman" w:cs="Times New Roman"/>
                <w:b/>
                <w:bCs/>
                <w:color w:val="000000"/>
                <w:sz w:val="16"/>
                <w:szCs w:val="16"/>
                <w:lang w:eastAsia="ru-RU"/>
              </w:rPr>
            </w:pPr>
            <w:r w:rsidRPr="0003162D">
              <w:rPr>
                <w:rFonts w:ascii="Times New Roman" w:eastAsia="Times New Roman" w:hAnsi="Times New Roman" w:cs="Times New Roman"/>
                <w:b/>
                <w:bCs/>
                <w:color w:val="000000"/>
                <w:sz w:val="16"/>
                <w:szCs w:val="16"/>
                <w:lang w:eastAsia="ru-RU"/>
              </w:rPr>
              <w:t>Обоснование характеристик</w:t>
            </w:r>
          </w:p>
        </w:tc>
        <w:tc>
          <w:tcPr>
            <w:tcW w:w="332" w:type="pct"/>
            <w:vMerge/>
            <w:tcBorders>
              <w:top w:val="single" w:sz="8" w:space="0" w:color="000000"/>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b/>
                <w:bCs/>
                <w:color w:val="000000"/>
                <w:sz w:val="16"/>
                <w:szCs w:val="16"/>
                <w:lang w:eastAsia="ru-RU"/>
              </w:rPr>
            </w:pPr>
          </w:p>
        </w:tc>
        <w:tc>
          <w:tcPr>
            <w:tcW w:w="290" w:type="pct"/>
            <w:vMerge/>
            <w:tcBorders>
              <w:top w:val="single" w:sz="8" w:space="0" w:color="000000"/>
              <w:left w:val="single" w:sz="8" w:space="0" w:color="000000"/>
              <w:bottom w:val="single" w:sz="8" w:space="0" w:color="000000"/>
              <w:right w:val="nil"/>
            </w:tcBorders>
            <w:vAlign w:val="center"/>
            <w:hideMark/>
          </w:tcPr>
          <w:p w:rsidR="00C705C6" w:rsidRPr="00586FE6" w:rsidRDefault="00C705C6" w:rsidP="00A25702">
            <w:pPr>
              <w:spacing w:after="0" w:line="240" w:lineRule="auto"/>
              <w:rPr>
                <w:rFonts w:ascii="Times New Roman" w:eastAsia="Times New Roman" w:hAnsi="Times New Roman" w:cs="Times New Roman"/>
                <w:b/>
                <w:bCs/>
                <w:color w:val="000000"/>
                <w:sz w:val="16"/>
                <w:szCs w:val="16"/>
                <w:lang w:eastAsia="ru-RU"/>
              </w:rPr>
            </w:pPr>
          </w:p>
        </w:tc>
        <w:tc>
          <w:tcPr>
            <w:tcW w:w="308" w:type="pct"/>
            <w:vMerge/>
            <w:tcBorders>
              <w:top w:val="single" w:sz="4" w:space="0" w:color="auto"/>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single" w:sz="4" w:space="0" w:color="auto"/>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single" w:sz="4" w:space="0" w:color="auto"/>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single" w:sz="4" w:space="0" w:color="auto"/>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r>
      <w:tr w:rsidR="00C705C6" w:rsidRPr="00586FE6" w:rsidTr="005D1594">
        <w:trPr>
          <w:trHeight w:val="998"/>
        </w:trPr>
        <w:tc>
          <w:tcPr>
            <w:tcW w:w="139" w:type="pct"/>
            <w:vMerge w:val="restart"/>
            <w:tcBorders>
              <w:top w:val="nil"/>
              <w:left w:val="single" w:sz="8" w:space="0" w:color="000000"/>
              <w:bottom w:val="single" w:sz="8" w:space="0" w:color="000000"/>
              <w:right w:val="single" w:sz="8" w:space="0" w:color="000000"/>
            </w:tcBorders>
            <w:vAlign w:val="center"/>
            <w:hideMark/>
          </w:tcPr>
          <w:p w:rsidR="00C705C6" w:rsidRPr="00586FE6" w:rsidRDefault="00C705C6" w:rsidP="00C705C6">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1</w:t>
            </w:r>
          </w:p>
        </w:tc>
        <w:tc>
          <w:tcPr>
            <w:tcW w:w="394" w:type="pct"/>
            <w:vMerge w:val="restart"/>
            <w:tcBorders>
              <w:top w:val="nil"/>
              <w:left w:val="single" w:sz="8" w:space="0" w:color="000000"/>
              <w:bottom w:val="single" w:sz="8" w:space="0" w:color="000000"/>
              <w:right w:val="single" w:sz="8" w:space="0" w:color="000000"/>
            </w:tcBorders>
            <w:vAlign w:val="center"/>
            <w:hideMark/>
          </w:tcPr>
          <w:p w:rsidR="00C705C6" w:rsidRDefault="00C705C6" w:rsidP="00C705C6">
            <w:pPr>
              <w:spacing w:after="0" w:line="240" w:lineRule="auto"/>
              <w:jc w:val="center"/>
              <w:rPr>
                <w:rFonts w:ascii="Times New Roman" w:eastAsia="Times New Roman" w:hAnsi="Times New Roman" w:cs="Times New Roman"/>
                <w:color w:val="000000"/>
                <w:sz w:val="16"/>
                <w:szCs w:val="16"/>
                <w:lang w:eastAsia="ru-RU"/>
              </w:rPr>
            </w:pPr>
          </w:p>
          <w:p w:rsidR="00C705C6" w:rsidRDefault="00C705C6" w:rsidP="00C705C6">
            <w:pPr>
              <w:spacing w:after="0" w:line="240" w:lineRule="auto"/>
              <w:jc w:val="center"/>
              <w:rPr>
                <w:rFonts w:ascii="Times New Roman" w:eastAsia="Times New Roman" w:hAnsi="Times New Roman" w:cs="Times New Roman"/>
                <w:color w:val="000000"/>
                <w:sz w:val="16"/>
                <w:szCs w:val="16"/>
                <w:lang w:eastAsia="ru-RU"/>
              </w:rPr>
            </w:pPr>
          </w:p>
          <w:p w:rsidR="00C705C6" w:rsidRPr="00586FE6" w:rsidRDefault="00C705C6" w:rsidP="00C705C6">
            <w:pPr>
              <w:spacing w:after="0" w:line="240" w:lineRule="auto"/>
              <w:jc w:val="center"/>
              <w:rPr>
                <w:rFonts w:ascii="Times New Roman" w:eastAsia="Times New Roman" w:hAnsi="Times New Roman" w:cs="Times New Roman"/>
                <w:color w:val="000000"/>
                <w:sz w:val="16"/>
                <w:szCs w:val="16"/>
                <w:lang w:eastAsia="ru-RU"/>
              </w:rPr>
            </w:pPr>
            <w:r w:rsidRPr="00272661">
              <w:rPr>
                <w:rFonts w:ascii="Times New Roman" w:eastAsia="Times New Roman" w:hAnsi="Times New Roman" w:cs="Times New Roman"/>
                <w:color w:val="000000"/>
                <w:sz w:val="16"/>
                <w:szCs w:val="16"/>
                <w:lang w:eastAsia="ru-RU"/>
              </w:rPr>
              <w:t>Мешок хирургический для извлечения тканей</w:t>
            </w:r>
          </w:p>
        </w:tc>
        <w:tc>
          <w:tcPr>
            <w:tcW w:w="354" w:type="pct"/>
            <w:vMerge w:val="restart"/>
            <w:tcBorders>
              <w:top w:val="nil"/>
              <w:left w:val="single" w:sz="8" w:space="0" w:color="000000"/>
              <w:bottom w:val="single" w:sz="8" w:space="0" w:color="000000"/>
              <w:right w:val="single" w:sz="4" w:space="0" w:color="auto"/>
            </w:tcBorders>
            <w:vAlign w:val="center"/>
            <w:hideMark/>
          </w:tcPr>
          <w:p w:rsidR="00C705C6" w:rsidRPr="00586FE6" w:rsidRDefault="00C705C6" w:rsidP="00C705C6">
            <w:pPr>
              <w:spacing w:after="0" w:line="240" w:lineRule="auto"/>
              <w:jc w:val="center"/>
              <w:rPr>
                <w:rFonts w:ascii="Times New Roman" w:eastAsia="Times New Roman" w:hAnsi="Times New Roman" w:cs="Times New Roman"/>
                <w:color w:val="000000"/>
                <w:sz w:val="16"/>
                <w:szCs w:val="16"/>
                <w:lang w:eastAsia="ru-RU"/>
              </w:rPr>
            </w:pPr>
            <w:r w:rsidRPr="00C43784">
              <w:rPr>
                <w:rFonts w:ascii="Times New Roman" w:eastAsia="Times New Roman" w:hAnsi="Times New Roman" w:cs="Times New Roman"/>
                <w:color w:val="000000"/>
                <w:sz w:val="16"/>
                <w:szCs w:val="16"/>
                <w:lang w:eastAsia="ru-RU"/>
              </w:rPr>
              <w:t>32.50.13.190-00008125</w:t>
            </w:r>
            <w:r>
              <w:rPr>
                <w:rFonts w:ascii="Times New Roman" w:eastAsia="Times New Roman" w:hAnsi="Times New Roman" w:cs="Times New Roman"/>
                <w:color w:val="000000"/>
                <w:sz w:val="16"/>
                <w:szCs w:val="16"/>
                <w:lang w:eastAsia="ru-RU"/>
              </w:rPr>
              <w:t>*</w:t>
            </w:r>
          </w:p>
        </w:tc>
        <w:tc>
          <w:tcPr>
            <w:tcW w:w="488" w:type="pct"/>
            <w:tcBorders>
              <w:top w:val="single" w:sz="4" w:space="0" w:color="auto"/>
              <w:left w:val="single" w:sz="4" w:space="0" w:color="auto"/>
              <w:bottom w:val="single" w:sz="4" w:space="0" w:color="auto"/>
              <w:right w:val="single" w:sz="4" w:space="0" w:color="auto"/>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Объем</w:t>
            </w:r>
          </w:p>
        </w:tc>
        <w:tc>
          <w:tcPr>
            <w:tcW w:w="453" w:type="pct"/>
            <w:tcBorders>
              <w:top w:val="single" w:sz="4" w:space="0" w:color="auto"/>
              <w:left w:val="single" w:sz="4" w:space="0" w:color="auto"/>
              <w:bottom w:val="single" w:sz="4" w:space="0" w:color="auto"/>
              <w:right w:val="single" w:sz="4" w:space="0" w:color="auto"/>
            </w:tcBorders>
            <w:vAlign w:val="center"/>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692B9C">
              <w:rPr>
                <w:rFonts w:ascii="Times New Roman" w:eastAsia="Times New Roman" w:hAnsi="Times New Roman" w:cs="Times New Roman"/>
                <w:color w:val="000000"/>
                <w:sz w:val="16"/>
                <w:szCs w:val="16"/>
                <w:lang w:eastAsia="ru-RU"/>
              </w:rPr>
              <w:t>&gt; 200  и  ≤ 300</w:t>
            </w:r>
          </w:p>
        </w:tc>
        <w:tc>
          <w:tcPr>
            <w:tcW w:w="390" w:type="pct"/>
            <w:tcBorders>
              <w:top w:val="single" w:sz="4" w:space="0" w:color="auto"/>
              <w:left w:val="single" w:sz="4" w:space="0" w:color="auto"/>
              <w:bottom w:val="single" w:sz="4" w:space="0" w:color="auto"/>
              <w:right w:val="single" w:sz="4" w:space="0" w:color="auto"/>
            </w:tcBorders>
            <w:vAlign w:val="center"/>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Миллилитр</w:t>
            </w:r>
          </w:p>
        </w:tc>
        <w:tc>
          <w:tcPr>
            <w:tcW w:w="488" w:type="pct"/>
            <w:tcBorders>
              <w:top w:val="single" w:sz="4" w:space="0" w:color="auto"/>
              <w:left w:val="single" w:sz="4" w:space="0" w:color="auto"/>
              <w:bottom w:val="single" w:sz="4" w:space="0" w:color="auto"/>
              <w:right w:val="single" w:sz="4" w:space="0" w:color="auto"/>
            </w:tcBorders>
            <w:vAlign w:val="center"/>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15" w:type="pct"/>
            <w:tcBorders>
              <w:top w:val="single" w:sz="4" w:space="0" w:color="auto"/>
              <w:left w:val="single" w:sz="4" w:space="0" w:color="auto"/>
              <w:bottom w:val="single" w:sz="4" w:space="0" w:color="auto"/>
              <w:right w:val="single" w:sz="4" w:space="0" w:color="auto"/>
            </w:tcBorders>
          </w:tcPr>
          <w:p w:rsidR="00C705C6" w:rsidRDefault="00C705C6" w:rsidP="00C705C6">
            <w:pPr>
              <w:spacing w:after="0" w:line="240" w:lineRule="auto"/>
              <w:jc w:val="center"/>
              <w:rPr>
                <w:rFonts w:ascii="Times New Roman" w:eastAsia="Times New Roman" w:hAnsi="Times New Roman" w:cs="Times New Roman"/>
                <w:color w:val="000000"/>
                <w:sz w:val="16"/>
                <w:szCs w:val="16"/>
                <w:lang w:eastAsia="ru-RU"/>
              </w:rPr>
            </w:pPr>
          </w:p>
          <w:p w:rsidR="00C705C6" w:rsidRPr="00C43784" w:rsidRDefault="00C705C6" w:rsidP="00C705C6">
            <w:pPr>
              <w:ind w:firstLine="708"/>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КТРУ</w:t>
            </w:r>
          </w:p>
        </w:tc>
        <w:tc>
          <w:tcPr>
            <w:tcW w:w="332" w:type="pct"/>
            <w:vMerge w:val="restart"/>
            <w:tcBorders>
              <w:top w:val="nil"/>
              <w:left w:val="single" w:sz="4" w:space="0" w:color="auto"/>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w:t>
            </w:r>
          </w:p>
        </w:tc>
        <w:tc>
          <w:tcPr>
            <w:tcW w:w="290" w:type="pct"/>
            <w:vMerge w:val="restart"/>
            <w:tcBorders>
              <w:top w:val="nil"/>
              <w:left w:val="single" w:sz="8" w:space="0" w:color="000000"/>
              <w:bottom w:val="single" w:sz="8" w:space="0" w:color="000000"/>
              <w:right w:val="nil"/>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штука</w:t>
            </w:r>
          </w:p>
        </w:tc>
        <w:tc>
          <w:tcPr>
            <w:tcW w:w="308" w:type="pct"/>
            <w:vMerge w:val="restart"/>
            <w:tcBorders>
              <w:top w:val="nil"/>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c>
          <w:tcPr>
            <w:tcW w:w="269" w:type="pct"/>
            <w:vMerge w:val="restart"/>
            <w:tcBorders>
              <w:top w:val="nil"/>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c>
          <w:tcPr>
            <w:tcW w:w="256" w:type="pct"/>
            <w:vMerge w:val="restart"/>
            <w:tcBorders>
              <w:top w:val="nil"/>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c>
          <w:tcPr>
            <w:tcW w:w="224" w:type="pct"/>
            <w:vMerge w:val="restart"/>
            <w:tcBorders>
              <w:top w:val="nil"/>
              <w:left w:val="single" w:sz="4" w:space="0" w:color="auto"/>
              <w:bottom w:val="single" w:sz="4" w:space="0" w:color="000000"/>
              <w:right w:val="single" w:sz="4" w:space="0" w:color="auto"/>
            </w:tcBorders>
            <w:noWrap/>
            <w:vAlign w:val="bottom"/>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r>
      <w:tr w:rsidR="00C705C6" w:rsidRPr="00586FE6" w:rsidTr="005D1594">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488" w:type="pct"/>
            <w:tcBorders>
              <w:top w:val="single" w:sz="4" w:space="0" w:color="auto"/>
              <w:left w:val="nil"/>
              <w:bottom w:val="single" w:sz="8" w:space="0" w:color="000000"/>
              <w:right w:val="single" w:sz="8" w:space="0" w:color="000000"/>
            </w:tcBorders>
            <w:vAlign w:val="center"/>
            <w:hideMark/>
          </w:tcPr>
          <w:p w:rsidR="005D1594" w:rsidRDefault="00C705C6" w:rsidP="00A25702">
            <w:pPr>
              <w:spacing w:after="0" w:line="240" w:lineRule="auto"/>
              <w:rPr>
                <w:rFonts w:ascii="Times New Roman" w:eastAsia="Times New Roman" w:hAnsi="Times New Roman" w:cs="Times New Roman"/>
                <w:color w:val="000000"/>
                <w:sz w:val="16"/>
                <w:szCs w:val="16"/>
                <w:lang w:eastAsia="ru-RU"/>
              </w:rPr>
            </w:pPr>
            <w:r w:rsidRPr="00C43784">
              <w:rPr>
                <w:rFonts w:ascii="Times New Roman" w:eastAsia="Times New Roman" w:hAnsi="Times New Roman" w:cs="Times New Roman"/>
                <w:color w:val="000000"/>
                <w:sz w:val="16"/>
                <w:szCs w:val="16"/>
                <w:lang w:eastAsia="ru-RU"/>
              </w:rPr>
              <w:t>Контейнер пластиковый</w:t>
            </w:r>
            <w:r w:rsidR="005D1594">
              <w:rPr>
                <w:rFonts w:ascii="Times New Roman" w:eastAsia="Times New Roman" w:hAnsi="Times New Roman" w:cs="Times New Roman"/>
                <w:color w:val="000000"/>
                <w:sz w:val="16"/>
                <w:szCs w:val="16"/>
                <w:lang w:eastAsia="ru-RU"/>
              </w:rPr>
              <w:t>,</w:t>
            </w:r>
          </w:p>
          <w:p w:rsidR="00C705C6" w:rsidRPr="00586FE6" w:rsidRDefault="005D1594" w:rsidP="00A25702">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прозрачный, коническо</w:t>
            </w:r>
            <w:r w:rsidR="00C705C6" w:rsidRPr="00C43784">
              <w:rPr>
                <w:rFonts w:ascii="Times New Roman" w:eastAsia="Times New Roman" w:hAnsi="Times New Roman" w:cs="Times New Roman"/>
                <w:color w:val="000000"/>
                <w:sz w:val="16"/>
                <w:szCs w:val="16"/>
                <w:lang w:eastAsia="ru-RU"/>
              </w:rPr>
              <w:t>й формы для удаления тканей</w:t>
            </w:r>
          </w:p>
        </w:tc>
        <w:tc>
          <w:tcPr>
            <w:tcW w:w="453" w:type="pct"/>
            <w:tcBorders>
              <w:top w:val="single" w:sz="4" w:space="0" w:color="auto"/>
              <w:left w:val="nil"/>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Соответствие</w:t>
            </w:r>
          </w:p>
        </w:tc>
        <w:tc>
          <w:tcPr>
            <w:tcW w:w="390" w:type="pct"/>
            <w:tcBorders>
              <w:top w:val="single" w:sz="4" w:space="0" w:color="auto"/>
              <w:left w:val="nil"/>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p>
        </w:tc>
        <w:tc>
          <w:tcPr>
            <w:tcW w:w="488" w:type="pct"/>
            <w:tcBorders>
              <w:top w:val="single" w:sz="4" w:space="0" w:color="auto"/>
              <w:left w:val="nil"/>
              <w:bottom w:val="single" w:sz="8" w:space="0" w:color="000000"/>
              <w:right w:val="single" w:sz="8" w:space="0" w:color="auto"/>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15" w:type="pct"/>
            <w:tcBorders>
              <w:top w:val="single" w:sz="4" w:space="0" w:color="auto"/>
              <w:left w:val="single" w:sz="8" w:space="0" w:color="auto"/>
              <w:bottom w:val="single" w:sz="8" w:space="0" w:color="000000"/>
              <w:right w:val="single" w:sz="8" w:space="0" w:color="auto"/>
            </w:tcBorders>
          </w:tcPr>
          <w:p w:rsidR="00C705C6" w:rsidRPr="00586FE6" w:rsidRDefault="00C705C6" w:rsidP="00C705C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Ф</w:t>
            </w:r>
            <w:r w:rsidRPr="00C43784">
              <w:rPr>
                <w:rFonts w:ascii="Times New Roman" w:eastAsia="Times New Roman" w:hAnsi="Times New Roman" w:cs="Times New Roman"/>
                <w:color w:val="000000"/>
                <w:sz w:val="16"/>
                <w:szCs w:val="16"/>
                <w:lang w:eastAsia="ru-RU"/>
              </w:rPr>
              <w:t>ункциональны</w:t>
            </w:r>
            <w:r>
              <w:rPr>
                <w:rFonts w:ascii="Times New Roman" w:eastAsia="Times New Roman" w:hAnsi="Times New Roman" w:cs="Times New Roman"/>
                <w:color w:val="000000"/>
                <w:sz w:val="16"/>
                <w:szCs w:val="16"/>
                <w:lang w:eastAsia="ru-RU"/>
              </w:rPr>
              <w:t xml:space="preserve">е </w:t>
            </w:r>
            <w:r w:rsidRPr="00C43784">
              <w:rPr>
                <w:rFonts w:ascii="Times New Roman" w:eastAsia="Times New Roman" w:hAnsi="Times New Roman" w:cs="Times New Roman"/>
                <w:color w:val="000000"/>
                <w:sz w:val="16"/>
                <w:szCs w:val="16"/>
                <w:lang w:eastAsia="ru-RU"/>
              </w:rPr>
              <w:t>свойства</w:t>
            </w:r>
            <w:r>
              <w:rPr>
                <w:rFonts w:ascii="Times New Roman" w:eastAsia="Times New Roman" w:hAnsi="Times New Roman" w:cs="Times New Roman"/>
                <w:color w:val="000000"/>
                <w:sz w:val="16"/>
                <w:szCs w:val="16"/>
                <w:lang w:eastAsia="ru-RU"/>
              </w:rPr>
              <w:t xml:space="preserve"> </w:t>
            </w:r>
            <w:r w:rsidRPr="00C43784">
              <w:rPr>
                <w:rFonts w:ascii="Times New Roman" w:eastAsia="Times New Roman" w:hAnsi="Times New Roman" w:cs="Times New Roman"/>
                <w:color w:val="000000"/>
                <w:sz w:val="16"/>
                <w:szCs w:val="16"/>
                <w:lang w:eastAsia="ru-RU"/>
              </w:rPr>
              <w:t xml:space="preserve"> позволяю</w:t>
            </w:r>
            <w:r>
              <w:rPr>
                <w:rFonts w:ascii="Times New Roman" w:eastAsia="Times New Roman" w:hAnsi="Times New Roman" w:cs="Times New Roman"/>
                <w:color w:val="000000"/>
                <w:sz w:val="16"/>
                <w:szCs w:val="16"/>
                <w:lang w:eastAsia="ru-RU"/>
              </w:rPr>
              <w:t xml:space="preserve">т </w:t>
            </w:r>
            <w:r w:rsidRPr="00C43784">
              <w:rPr>
                <w:rFonts w:ascii="Times New Roman" w:eastAsia="Times New Roman" w:hAnsi="Times New Roman" w:cs="Times New Roman"/>
                <w:color w:val="000000"/>
                <w:sz w:val="16"/>
                <w:szCs w:val="16"/>
                <w:lang w:eastAsia="ru-RU"/>
              </w:rPr>
              <w:t>выполнять определенные хирургические вмешательства</w:t>
            </w:r>
          </w:p>
        </w:tc>
        <w:tc>
          <w:tcPr>
            <w:tcW w:w="332" w:type="pct"/>
            <w:vMerge/>
            <w:tcBorders>
              <w:top w:val="nil"/>
              <w:left w:val="single" w:sz="8" w:space="0" w:color="auto"/>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90" w:type="pct"/>
            <w:vMerge/>
            <w:tcBorders>
              <w:top w:val="nil"/>
              <w:left w:val="single" w:sz="8" w:space="0" w:color="000000"/>
              <w:bottom w:val="single" w:sz="8" w:space="0" w:color="000000"/>
              <w:right w:val="nil"/>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08"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r>
      <w:tr w:rsidR="00C705C6" w:rsidRPr="00586FE6" w:rsidTr="005D1594">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r w:rsidRPr="00BC315B">
              <w:rPr>
                <w:rFonts w:ascii="Times New Roman" w:eastAsia="Times New Roman" w:hAnsi="Times New Roman" w:cs="Times New Roman"/>
                <w:color w:val="000000"/>
                <w:sz w:val="16"/>
                <w:szCs w:val="16"/>
                <w:lang w:eastAsia="ru-RU"/>
              </w:rPr>
              <w:t>Для использования с 10 мм троакаром</w:t>
            </w:r>
          </w:p>
        </w:tc>
        <w:tc>
          <w:tcPr>
            <w:tcW w:w="453" w:type="pct"/>
            <w:tcBorders>
              <w:top w:val="nil"/>
              <w:left w:val="nil"/>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Соответствие</w:t>
            </w:r>
          </w:p>
        </w:tc>
        <w:tc>
          <w:tcPr>
            <w:tcW w:w="390" w:type="pct"/>
            <w:tcBorders>
              <w:top w:val="nil"/>
              <w:left w:val="nil"/>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auto"/>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15" w:type="pct"/>
            <w:tcBorders>
              <w:top w:val="nil"/>
              <w:left w:val="single" w:sz="8" w:space="0" w:color="auto"/>
              <w:bottom w:val="single" w:sz="8" w:space="0" w:color="000000"/>
              <w:right w:val="single" w:sz="8" w:space="0" w:color="auto"/>
            </w:tcBorders>
          </w:tcPr>
          <w:p w:rsidR="00C705C6" w:rsidRPr="00586FE6" w:rsidRDefault="00C705C6" w:rsidP="00C705C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w:t>
            </w:r>
            <w:r w:rsidRPr="00C43784">
              <w:rPr>
                <w:rFonts w:ascii="Times New Roman" w:eastAsia="Times New Roman" w:hAnsi="Times New Roman" w:cs="Times New Roman"/>
                <w:color w:val="000000"/>
                <w:sz w:val="16"/>
                <w:szCs w:val="16"/>
                <w:lang w:eastAsia="ru-RU"/>
              </w:rPr>
              <w:t>казание диаметра является необходимым для обеспечения совместимости с троакарами</w:t>
            </w:r>
          </w:p>
        </w:tc>
        <w:tc>
          <w:tcPr>
            <w:tcW w:w="332" w:type="pct"/>
            <w:vMerge/>
            <w:tcBorders>
              <w:top w:val="nil"/>
              <w:left w:val="single" w:sz="8" w:space="0" w:color="auto"/>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90" w:type="pct"/>
            <w:vMerge/>
            <w:tcBorders>
              <w:top w:val="nil"/>
              <w:left w:val="single" w:sz="8" w:space="0" w:color="000000"/>
              <w:bottom w:val="single" w:sz="8" w:space="0" w:color="000000"/>
              <w:right w:val="nil"/>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08"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r>
      <w:tr w:rsidR="00C705C6" w:rsidRPr="00586FE6" w:rsidTr="005D1594">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С эффектом "памяти проволоки"</w:t>
            </w:r>
          </w:p>
        </w:tc>
        <w:tc>
          <w:tcPr>
            <w:tcW w:w="453" w:type="pct"/>
            <w:tcBorders>
              <w:top w:val="nil"/>
              <w:left w:val="nil"/>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Соответствие</w:t>
            </w:r>
          </w:p>
        </w:tc>
        <w:tc>
          <w:tcPr>
            <w:tcW w:w="390" w:type="pct"/>
            <w:tcBorders>
              <w:top w:val="nil"/>
              <w:left w:val="nil"/>
              <w:bottom w:val="single" w:sz="8" w:space="0" w:color="000000"/>
              <w:right w:val="single" w:sz="8" w:space="0" w:color="000000"/>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auto"/>
            </w:tcBorders>
            <w:vAlign w:val="center"/>
            <w:hideMark/>
          </w:tcPr>
          <w:p w:rsidR="00C705C6" w:rsidRPr="00586FE6"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15" w:type="pct"/>
            <w:tcBorders>
              <w:top w:val="nil"/>
              <w:left w:val="single" w:sz="8" w:space="0" w:color="auto"/>
              <w:bottom w:val="single" w:sz="8" w:space="0" w:color="000000"/>
              <w:right w:val="single" w:sz="8" w:space="0" w:color="auto"/>
            </w:tcBorders>
          </w:tcPr>
          <w:p w:rsidR="00C705C6" w:rsidRPr="00586FE6" w:rsidRDefault="00C705C6" w:rsidP="00C705C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Д</w:t>
            </w:r>
            <w:r w:rsidRPr="00C43784">
              <w:rPr>
                <w:rFonts w:ascii="Times New Roman" w:eastAsia="Times New Roman" w:hAnsi="Times New Roman" w:cs="Times New Roman"/>
                <w:color w:val="000000"/>
                <w:sz w:val="16"/>
                <w:szCs w:val="16"/>
                <w:lang w:eastAsia="ru-RU"/>
              </w:rPr>
              <w:t>ля обеспечения удобства в использовании</w:t>
            </w:r>
          </w:p>
        </w:tc>
        <w:tc>
          <w:tcPr>
            <w:tcW w:w="332" w:type="pct"/>
            <w:vMerge/>
            <w:tcBorders>
              <w:top w:val="nil"/>
              <w:left w:val="single" w:sz="8" w:space="0" w:color="auto"/>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90" w:type="pct"/>
            <w:vMerge/>
            <w:tcBorders>
              <w:top w:val="nil"/>
              <w:left w:val="single" w:sz="8" w:space="0" w:color="000000"/>
              <w:bottom w:val="single" w:sz="8" w:space="0" w:color="000000"/>
              <w:right w:val="nil"/>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08"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r>
      <w:tr w:rsidR="00C705C6" w:rsidRPr="00586FE6" w:rsidTr="005D1594">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000000"/>
            </w:tcBorders>
            <w:vAlign w:val="center"/>
          </w:tcPr>
          <w:p w:rsidR="00C705C6" w:rsidRPr="00052ABA" w:rsidRDefault="00C705C6" w:rsidP="00A25702">
            <w:pPr>
              <w:rPr>
                <w:rFonts w:ascii="Times New Roman" w:hAnsi="Times New Roman" w:cs="Times New Roman"/>
                <w:color w:val="000000"/>
                <w:sz w:val="16"/>
                <w:szCs w:val="16"/>
              </w:rPr>
            </w:pPr>
            <w:r w:rsidRPr="00E71C63">
              <w:rPr>
                <w:rFonts w:ascii="Times New Roman" w:hAnsi="Times New Roman" w:cs="Times New Roman"/>
                <w:color w:val="000000"/>
                <w:sz w:val="16"/>
                <w:szCs w:val="16"/>
              </w:rPr>
              <w:t>Длина мешка</w:t>
            </w:r>
          </w:p>
        </w:tc>
        <w:tc>
          <w:tcPr>
            <w:tcW w:w="453" w:type="pct"/>
            <w:tcBorders>
              <w:top w:val="nil"/>
              <w:left w:val="nil"/>
              <w:bottom w:val="single" w:sz="8" w:space="0" w:color="000000"/>
              <w:right w:val="single" w:sz="8" w:space="0" w:color="000000"/>
            </w:tcBorders>
            <w:vAlign w:val="center"/>
          </w:tcPr>
          <w:p w:rsidR="00C705C6" w:rsidRPr="00052ABA" w:rsidRDefault="00C705C6" w:rsidP="00A25702">
            <w:pPr>
              <w:jc w:val="center"/>
              <w:rPr>
                <w:rFonts w:ascii="Times New Roman" w:hAnsi="Times New Roman" w:cs="Times New Roman"/>
                <w:color w:val="000000"/>
                <w:sz w:val="16"/>
                <w:szCs w:val="16"/>
              </w:rPr>
            </w:pPr>
            <w:r w:rsidRPr="00052ABA">
              <w:rPr>
                <w:rFonts w:ascii="Times New Roman" w:hAnsi="Times New Roman" w:cs="Times New Roman"/>
                <w:color w:val="000000"/>
                <w:sz w:val="16"/>
                <w:szCs w:val="16"/>
              </w:rPr>
              <w:t>≥ 84  и  ≤ 87</w:t>
            </w:r>
          </w:p>
        </w:tc>
        <w:tc>
          <w:tcPr>
            <w:tcW w:w="390" w:type="pct"/>
            <w:tcBorders>
              <w:top w:val="nil"/>
              <w:left w:val="nil"/>
              <w:bottom w:val="single" w:sz="8" w:space="0" w:color="000000"/>
              <w:right w:val="single" w:sz="8" w:space="0" w:color="000000"/>
            </w:tcBorders>
            <w:vAlign w:val="center"/>
          </w:tcPr>
          <w:p w:rsidR="00C705C6" w:rsidRPr="00052ABA"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Миллиметр</w:t>
            </w:r>
          </w:p>
        </w:tc>
        <w:tc>
          <w:tcPr>
            <w:tcW w:w="488" w:type="pct"/>
            <w:tcBorders>
              <w:top w:val="nil"/>
              <w:left w:val="nil"/>
              <w:bottom w:val="single" w:sz="8" w:space="0" w:color="000000"/>
              <w:right w:val="single" w:sz="8" w:space="0" w:color="auto"/>
            </w:tcBorders>
            <w:vAlign w:val="center"/>
          </w:tcPr>
          <w:p w:rsidR="00C705C6" w:rsidRPr="00052ABA"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15" w:type="pct"/>
            <w:vMerge w:val="restart"/>
            <w:tcBorders>
              <w:top w:val="nil"/>
              <w:left w:val="single" w:sz="8" w:space="0" w:color="auto"/>
              <w:right w:val="single" w:sz="8" w:space="0" w:color="auto"/>
            </w:tcBorders>
          </w:tcPr>
          <w:p w:rsidR="00C705C6" w:rsidRPr="00586FE6" w:rsidRDefault="00C705C6" w:rsidP="00C705C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Г</w:t>
            </w:r>
            <w:r w:rsidRPr="00C43784">
              <w:rPr>
                <w:rFonts w:ascii="Times New Roman" w:eastAsia="Times New Roman" w:hAnsi="Times New Roman" w:cs="Times New Roman"/>
                <w:color w:val="000000"/>
                <w:sz w:val="16"/>
                <w:szCs w:val="16"/>
                <w:lang w:eastAsia="ru-RU"/>
              </w:rPr>
              <w:t>абаритные параметры</w:t>
            </w:r>
            <w:r>
              <w:rPr>
                <w:rFonts w:ascii="Times New Roman" w:eastAsia="Times New Roman" w:hAnsi="Times New Roman" w:cs="Times New Roman"/>
                <w:color w:val="000000"/>
                <w:sz w:val="16"/>
                <w:szCs w:val="16"/>
                <w:lang w:eastAsia="ru-RU"/>
              </w:rPr>
              <w:t xml:space="preserve">, </w:t>
            </w:r>
            <w:r w:rsidRPr="00C43784">
              <w:rPr>
                <w:rFonts w:ascii="Times New Roman" w:eastAsia="Times New Roman" w:hAnsi="Times New Roman" w:cs="Times New Roman"/>
                <w:color w:val="000000"/>
                <w:sz w:val="16"/>
                <w:szCs w:val="16"/>
                <w:lang w:eastAsia="ru-RU"/>
              </w:rPr>
              <w:t xml:space="preserve"> подходящие для удаления определенного объема тканей</w:t>
            </w:r>
          </w:p>
        </w:tc>
        <w:tc>
          <w:tcPr>
            <w:tcW w:w="332" w:type="pct"/>
            <w:vMerge/>
            <w:tcBorders>
              <w:top w:val="nil"/>
              <w:left w:val="single" w:sz="8" w:space="0" w:color="auto"/>
              <w:bottom w:val="single" w:sz="8" w:space="0" w:color="000000"/>
              <w:right w:val="single" w:sz="8" w:space="0" w:color="000000"/>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90" w:type="pct"/>
            <w:vMerge/>
            <w:tcBorders>
              <w:top w:val="nil"/>
              <w:left w:val="single" w:sz="8" w:space="0" w:color="000000"/>
              <w:bottom w:val="single" w:sz="8" w:space="0" w:color="000000"/>
              <w:right w:val="nil"/>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08"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r>
      <w:tr w:rsidR="00C705C6" w:rsidRPr="00586FE6" w:rsidTr="005D1594">
        <w:trPr>
          <w:trHeight w:val="499"/>
        </w:trPr>
        <w:tc>
          <w:tcPr>
            <w:tcW w:w="139" w:type="pct"/>
            <w:vMerge/>
            <w:tcBorders>
              <w:top w:val="nil"/>
              <w:left w:val="single" w:sz="8" w:space="0" w:color="000000"/>
              <w:bottom w:val="single" w:sz="8" w:space="0" w:color="000000"/>
              <w:right w:val="single" w:sz="8" w:space="0" w:color="000000"/>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auto"/>
              <w:right w:val="single" w:sz="8" w:space="0" w:color="000000"/>
            </w:tcBorders>
            <w:vAlign w:val="center"/>
          </w:tcPr>
          <w:p w:rsidR="00C705C6" w:rsidRPr="00052ABA" w:rsidRDefault="00C705C6" w:rsidP="00A25702">
            <w:pPr>
              <w:rPr>
                <w:rFonts w:ascii="Times New Roman" w:hAnsi="Times New Roman" w:cs="Times New Roman"/>
                <w:color w:val="000000"/>
                <w:sz w:val="16"/>
                <w:szCs w:val="16"/>
              </w:rPr>
            </w:pPr>
            <w:r w:rsidRPr="00E71C63">
              <w:rPr>
                <w:rFonts w:ascii="Times New Roman" w:hAnsi="Times New Roman" w:cs="Times New Roman"/>
                <w:color w:val="000000"/>
                <w:sz w:val="16"/>
                <w:szCs w:val="16"/>
              </w:rPr>
              <w:t>Ширина мешка</w:t>
            </w:r>
          </w:p>
        </w:tc>
        <w:tc>
          <w:tcPr>
            <w:tcW w:w="453" w:type="pct"/>
            <w:tcBorders>
              <w:top w:val="nil"/>
              <w:left w:val="nil"/>
              <w:bottom w:val="single" w:sz="8" w:space="0" w:color="auto"/>
              <w:right w:val="single" w:sz="8" w:space="0" w:color="000000"/>
            </w:tcBorders>
            <w:vAlign w:val="center"/>
          </w:tcPr>
          <w:p w:rsidR="00C705C6" w:rsidRPr="00052ABA" w:rsidRDefault="00C705C6" w:rsidP="00A25702">
            <w:pPr>
              <w:jc w:val="center"/>
              <w:rPr>
                <w:rFonts w:ascii="Times New Roman" w:hAnsi="Times New Roman" w:cs="Times New Roman"/>
                <w:color w:val="000000"/>
                <w:sz w:val="16"/>
                <w:szCs w:val="16"/>
              </w:rPr>
            </w:pPr>
            <w:r w:rsidRPr="00052ABA">
              <w:rPr>
                <w:rFonts w:ascii="Times New Roman" w:hAnsi="Times New Roman" w:cs="Times New Roman"/>
                <w:color w:val="000000"/>
                <w:sz w:val="16"/>
                <w:szCs w:val="16"/>
              </w:rPr>
              <w:t xml:space="preserve">≥ 155  и  ≤ 160 </w:t>
            </w:r>
          </w:p>
        </w:tc>
        <w:tc>
          <w:tcPr>
            <w:tcW w:w="390" w:type="pct"/>
            <w:tcBorders>
              <w:top w:val="nil"/>
              <w:left w:val="nil"/>
              <w:bottom w:val="single" w:sz="8" w:space="0" w:color="auto"/>
              <w:right w:val="single" w:sz="8" w:space="0" w:color="000000"/>
            </w:tcBorders>
            <w:vAlign w:val="center"/>
          </w:tcPr>
          <w:p w:rsidR="00C705C6" w:rsidRPr="00052ABA"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Миллиметр</w:t>
            </w:r>
          </w:p>
        </w:tc>
        <w:tc>
          <w:tcPr>
            <w:tcW w:w="488" w:type="pct"/>
            <w:tcBorders>
              <w:top w:val="nil"/>
              <w:left w:val="nil"/>
              <w:bottom w:val="single" w:sz="8" w:space="0" w:color="auto"/>
              <w:right w:val="single" w:sz="8" w:space="0" w:color="auto"/>
            </w:tcBorders>
            <w:vAlign w:val="center"/>
          </w:tcPr>
          <w:p w:rsidR="00C705C6" w:rsidRPr="00052ABA" w:rsidRDefault="00C705C6" w:rsidP="00A25702">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15" w:type="pct"/>
            <w:vMerge/>
            <w:tcBorders>
              <w:left w:val="single" w:sz="8" w:space="0" w:color="auto"/>
              <w:bottom w:val="single" w:sz="8" w:space="0" w:color="000000"/>
              <w:right w:val="single" w:sz="8" w:space="0" w:color="auto"/>
            </w:tcBorders>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32" w:type="pct"/>
            <w:vMerge/>
            <w:tcBorders>
              <w:top w:val="nil"/>
              <w:left w:val="single" w:sz="8" w:space="0" w:color="auto"/>
              <w:bottom w:val="single" w:sz="8" w:space="0" w:color="000000"/>
              <w:right w:val="single" w:sz="8" w:space="0" w:color="000000"/>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90" w:type="pct"/>
            <w:vMerge/>
            <w:tcBorders>
              <w:top w:val="nil"/>
              <w:left w:val="single" w:sz="8" w:space="0" w:color="000000"/>
              <w:bottom w:val="single" w:sz="8" w:space="0" w:color="000000"/>
              <w:right w:val="nil"/>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308" w:type="pct"/>
            <w:vMerge/>
            <w:tcBorders>
              <w:top w:val="nil"/>
              <w:left w:val="single" w:sz="4" w:space="0" w:color="auto"/>
              <w:bottom w:val="single" w:sz="4" w:space="0" w:color="000000"/>
              <w:right w:val="single" w:sz="4" w:space="0" w:color="auto"/>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tcPr>
          <w:p w:rsidR="00C705C6" w:rsidRPr="00586FE6" w:rsidRDefault="00C705C6" w:rsidP="00A25702">
            <w:pPr>
              <w:spacing w:after="0" w:line="240" w:lineRule="auto"/>
              <w:rPr>
                <w:rFonts w:ascii="Times New Roman" w:eastAsia="Times New Roman" w:hAnsi="Times New Roman" w:cs="Times New Roman"/>
                <w:color w:val="000000"/>
                <w:sz w:val="16"/>
                <w:szCs w:val="16"/>
                <w:lang w:eastAsia="ru-RU"/>
              </w:rPr>
            </w:pPr>
          </w:p>
        </w:tc>
      </w:tr>
    </w:tbl>
    <w:p w:rsidR="002D5DC0" w:rsidRDefault="002D5DC0" w:rsidP="002D5DC0">
      <w:pPr>
        <w:autoSpaceDE w:val="0"/>
        <w:autoSpaceDN w:val="0"/>
        <w:adjustRightInd w:val="0"/>
        <w:rPr>
          <w:rFonts w:ascii="Times New Roman CYR" w:hAnsi="Times New Roman CYR" w:cs="Times New Roman CYR"/>
          <w:b/>
          <w:bCs/>
          <w:i/>
        </w:rPr>
      </w:pPr>
    </w:p>
    <w:p w:rsidR="002D5DC0" w:rsidRPr="002D5DC0" w:rsidRDefault="002D5DC0" w:rsidP="002D5DC0">
      <w:pPr>
        <w:autoSpaceDE w:val="0"/>
        <w:autoSpaceDN w:val="0"/>
        <w:adjustRightInd w:val="0"/>
        <w:rPr>
          <w:rFonts w:ascii="Times New Roman CYR" w:hAnsi="Times New Roman CYR" w:cs="Times New Roman CYR"/>
          <w:b/>
          <w:bCs/>
          <w:i/>
        </w:rPr>
      </w:pPr>
      <w:r w:rsidRPr="002D5DC0">
        <w:rPr>
          <w:rFonts w:ascii="Times New Roman CYR" w:hAnsi="Times New Roman CYR" w:cs="Times New Roman CYR"/>
          <w:b/>
          <w:bCs/>
          <w:i/>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p w:rsidR="002D5DC0" w:rsidRDefault="002D5DC0" w:rsidP="002D5DC0">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C705C6">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A60" w:rsidRDefault="00057A60">
      <w:pPr>
        <w:spacing w:after="0" w:line="240" w:lineRule="auto"/>
      </w:pPr>
      <w:r>
        <w:separator/>
      </w:r>
    </w:p>
  </w:endnote>
  <w:endnote w:type="continuationSeparator" w:id="0">
    <w:p w:rsidR="00057A60" w:rsidRDefault="00057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81120" w:rsidRDefault="00F8112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8112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8112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81120">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8112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8112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D5DC0">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A60" w:rsidRDefault="00057A60">
      <w:pPr>
        <w:spacing w:after="0" w:line="240" w:lineRule="auto"/>
      </w:pPr>
      <w:r>
        <w:separator/>
      </w:r>
    </w:p>
  </w:footnote>
  <w:footnote w:type="continuationSeparator" w:id="0">
    <w:p w:rsidR="00057A60" w:rsidRDefault="00057A6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81120" w:rsidRDefault="00F8112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81120" w:rsidRDefault="00F8112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81120" w:rsidRDefault="00F8112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57A60"/>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D5DC0"/>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D1594"/>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05C6"/>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1120"/>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4EA0E-5E27-4101-B7AA-D81BAC35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6442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2026-09-16T06:53:00Z</dcterms:created>
  <dcterms:modified xsi:type="dcterms:W3CDTF">2026-09-16T06:53:00Z</dcterms:modified>
</cp:coreProperties>
</file>