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10.3-08/524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549B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поверке средств измерений радиационного контроля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71.12.40.120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17.07.2020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СИ, принятые в поверку, в зависимости от объемов и сложности поверяются в течение 20 рабочих дней, за исключение случаев, когда методикой поверки предусмотрены иные сроки поверки.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Сторонами акта выполненных работ, при отсутствии замечаний со стороны Заказчика по качеству услуг, оказанных в рамках контракта на основании счета на оплату.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счет-фактура, акт выполненных работ, свидетельство о поверке, извещение о непригодности.</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п.18</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п.18</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Гарантии на поверку 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2 усл.ед.</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027B34" w:rsidRPr="00027B34" w:rsidRDefault="00027B34" w:rsidP="00027B34">
      <w:pPr>
        <w:tabs>
          <w:tab w:val="left" w:pos="851"/>
        </w:tabs>
        <w:autoSpaceDN w:val="0"/>
        <w:spacing w:after="0" w:line="240" w:lineRule="auto"/>
        <w:rPr>
          <w:rFonts w:ascii="Times New Roman" w:eastAsia="Times New Roman" w:hAnsi="Times New Roman" w:cs="Times New Roman"/>
          <w:b/>
          <w:sz w:val="24"/>
          <w:szCs w:val="24"/>
          <w:lang w:eastAsia="ru-RU"/>
        </w:rPr>
      </w:pPr>
      <w:r w:rsidRPr="00027B34">
        <w:rPr>
          <w:rFonts w:ascii="Times New Roman" w:eastAsia="Times New Roman" w:hAnsi="Times New Roman" w:cs="Times New Roman"/>
          <w:b/>
          <w:sz w:val="24"/>
          <w:szCs w:val="24"/>
          <w:lang w:eastAsia="ru-RU"/>
        </w:rPr>
        <w:t>1.</w:t>
      </w:r>
      <w:r w:rsidRPr="00027B34">
        <w:rPr>
          <w:rFonts w:ascii="Times New Roman" w:eastAsia="Times New Roman" w:hAnsi="Times New Roman" w:cs="Times New Roman"/>
          <w:b/>
          <w:sz w:val="24"/>
          <w:szCs w:val="24"/>
          <w:lang w:eastAsia="ru-RU"/>
        </w:rPr>
        <w:tab/>
        <w:t xml:space="preserve">Перечень средств измерений, подлежащих периодической  поверке </w:t>
      </w:r>
    </w:p>
    <w:tbl>
      <w:tblPr>
        <w:tblW w:w="10348" w:type="dxa"/>
        <w:tblInd w:w="-1026" w:type="dxa"/>
        <w:tblLayout w:type="fixed"/>
        <w:tblLook w:val="04A0" w:firstRow="1" w:lastRow="0" w:firstColumn="1" w:lastColumn="0" w:noHBand="0" w:noVBand="1"/>
      </w:tblPr>
      <w:tblGrid>
        <w:gridCol w:w="850"/>
        <w:gridCol w:w="5671"/>
        <w:gridCol w:w="1984"/>
        <w:gridCol w:w="1134"/>
        <w:gridCol w:w="709"/>
      </w:tblGrid>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 п/п</w:t>
            </w:r>
          </w:p>
        </w:tc>
        <w:tc>
          <w:tcPr>
            <w:tcW w:w="5671" w:type="dxa"/>
            <w:tcBorders>
              <w:top w:val="single" w:sz="4" w:space="0" w:color="auto"/>
              <w:left w:val="nil"/>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Наименование средств измерений</w:t>
            </w:r>
          </w:p>
        </w:tc>
        <w:tc>
          <w:tcPr>
            <w:tcW w:w="1984" w:type="dxa"/>
            <w:tcBorders>
              <w:top w:val="single" w:sz="4" w:space="0" w:color="auto"/>
              <w:left w:val="nil"/>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Тип СИ</w:t>
            </w:r>
          </w:p>
        </w:tc>
        <w:tc>
          <w:tcPr>
            <w:tcW w:w="1134" w:type="dxa"/>
            <w:tcBorders>
              <w:top w:val="single" w:sz="4" w:space="0" w:color="auto"/>
              <w:left w:val="nil"/>
              <w:bottom w:val="single" w:sz="4" w:space="0" w:color="auto"/>
              <w:right w:val="single" w:sz="4" w:space="0" w:color="auto"/>
            </w:tcBorders>
            <w:vAlign w:val="center"/>
            <w:hideMark/>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Ед. изм. по ОКЕИ</w:t>
            </w:r>
          </w:p>
        </w:tc>
        <w:tc>
          <w:tcPr>
            <w:tcW w:w="709" w:type="dxa"/>
            <w:tcBorders>
              <w:top w:val="single" w:sz="4" w:space="0" w:color="auto"/>
              <w:left w:val="nil"/>
              <w:bottom w:val="single" w:sz="4" w:space="0" w:color="auto"/>
              <w:right w:val="single" w:sz="4" w:space="0" w:color="auto"/>
            </w:tcBorders>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Количество</w:t>
            </w:r>
          </w:p>
        </w:tc>
      </w:tr>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027B34" w:rsidRPr="00027B34" w:rsidRDefault="00027B34" w:rsidP="00027B34">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 xml:space="preserve">Радиометр активности радионуклидов РИС-А "Дозкалибратор" (модификация РИС-1А) </w:t>
            </w:r>
          </w:p>
        </w:tc>
        <w:tc>
          <w:tcPr>
            <w:tcW w:w="1984"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РИС-А "Дозкалибратор"</w:t>
            </w:r>
          </w:p>
        </w:tc>
        <w:tc>
          <w:tcPr>
            <w:tcW w:w="1134" w:type="dxa"/>
            <w:tcBorders>
              <w:top w:val="single" w:sz="4" w:space="0" w:color="auto"/>
              <w:left w:val="nil"/>
              <w:bottom w:val="single" w:sz="4" w:space="0" w:color="auto"/>
              <w:right w:val="single" w:sz="4" w:space="0" w:color="auto"/>
            </w:tcBorders>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027B34" w:rsidRPr="00027B34" w:rsidRDefault="00027B34" w:rsidP="00027B34">
            <w:pPr>
              <w:jc w:val="center"/>
              <w:rPr>
                <w:rFonts w:ascii="Times New Roman" w:eastAsia="Times New Roman" w:hAnsi="Times New Roman" w:cs="Times New Roman"/>
                <w:color w:val="000000"/>
                <w:sz w:val="24"/>
                <w:szCs w:val="24"/>
              </w:rPr>
            </w:pPr>
            <w:r w:rsidRPr="00027B34">
              <w:rPr>
                <w:rFonts w:ascii="Times New Roman" w:eastAsia="Times New Roman" w:hAnsi="Times New Roman" w:cs="Times New Roman"/>
                <w:color w:val="000000"/>
                <w:sz w:val="24"/>
                <w:szCs w:val="24"/>
              </w:rPr>
              <w:t>1</w:t>
            </w:r>
          </w:p>
        </w:tc>
      </w:tr>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027B34" w:rsidRPr="00027B34" w:rsidRDefault="00027B34" w:rsidP="00027B34">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Установка контроля поверхности радиоактивного загрязнения персонала МКС-100А "Чистотел"</w:t>
            </w:r>
          </w:p>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 устройство детектирования "Руки" - 2шт;  устройство детектирования "Ноги" -2 шт)</w:t>
            </w:r>
          </w:p>
        </w:tc>
        <w:tc>
          <w:tcPr>
            <w:tcW w:w="1984"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МКС-100А "Чистотел"</w:t>
            </w:r>
          </w:p>
        </w:tc>
        <w:tc>
          <w:tcPr>
            <w:tcW w:w="1134" w:type="dxa"/>
            <w:tcBorders>
              <w:top w:val="single" w:sz="4" w:space="0" w:color="auto"/>
              <w:left w:val="nil"/>
              <w:bottom w:val="single" w:sz="4" w:space="0" w:color="auto"/>
              <w:right w:val="single" w:sz="4" w:space="0" w:color="auto"/>
            </w:tcBorders>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027B34" w:rsidRPr="00027B34" w:rsidRDefault="00027B34" w:rsidP="00027B34">
            <w:pPr>
              <w:jc w:val="center"/>
              <w:rPr>
                <w:rFonts w:ascii="Times New Roman" w:eastAsia="Times New Roman" w:hAnsi="Times New Roman" w:cs="Times New Roman"/>
                <w:color w:val="000000"/>
                <w:sz w:val="24"/>
                <w:szCs w:val="24"/>
              </w:rPr>
            </w:pPr>
            <w:r w:rsidRPr="00027B34">
              <w:rPr>
                <w:rFonts w:ascii="Times New Roman" w:eastAsia="Times New Roman" w:hAnsi="Times New Roman" w:cs="Times New Roman"/>
                <w:color w:val="000000"/>
                <w:sz w:val="24"/>
                <w:szCs w:val="24"/>
              </w:rPr>
              <w:t>1</w:t>
            </w:r>
          </w:p>
        </w:tc>
      </w:tr>
    </w:tbl>
    <w:p w:rsidR="00027B34" w:rsidRPr="00027B34" w:rsidRDefault="00027B34" w:rsidP="00027B34">
      <w:pPr>
        <w:rPr>
          <w:rFonts w:ascii="Times New Roman" w:eastAsia="Times New Roman" w:hAnsi="Times New Roman" w:cs="Times New Roman"/>
          <w:b/>
          <w:sz w:val="28"/>
          <w:szCs w:val="28"/>
        </w:rPr>
      </w:pPr>
    </w:p>
    <w:p w:rsidR="00027B34" w:rsidRPr="00027B34" w:rsidRDefault="00027B34" w:rsidP="00027B34">
      <w:pPr>
        <w:tabs>
          <w:tab w:val="left" w:pos="851"/>
        </w:tabs>
        <w:autoSpaceDN w:val="0"/>
        <w:spacing w:after="0" w:line="240" w:lineRule="auto"/>
        <w:rPr>
          <w:rFonts w:ascii="Times New Roman" w:eastAsia="Times New Roman" w:hAnsi="Times New Roman" w:cs="Times New Roman"/>
          <w:b/>
          <w:sz w:val="24"/>
          <w:szCs w:val="24"/>
          <w:lang w:eastAsia="ru-RU"/>
        </w:rPr>
      </w:pPr>
      <w:r w:rsidRPr="00027B34">
        <w:rPr>
          <w:rFonts w:ascii="Times New Roman" w:eastAsia="Times New Roman" w:hAnsi="Times New Roman" w:cs="Times New Roman"/>
          <w:b/>
          <w:sz w:val="24"/>
          <w:szCs w:val="24"/>
          <w:lang w:eastAsia="ru-RU"/>
        </w:rPr>
        <w:t>2.</w:t>
      </w:r>
      <w:r w:rsidRPr="00027B34">
        <w:rPr>
          <w:rFonts w:ascii="Times New Roman" w:eastAsia="Times New Roman" w:hAnsi="Times New Roman" w:cs="Times New Roman"/>
          <w:b/>
          <w:sz w:val="24"/>
          <w:szCs w:val="24"/>
          <w:lang w:eastAsia="ru-RU"/>
        </w:rPr>
        <w:tab/>
        <w:t>Объём оказываемых услуг:</w:t>
      </w:r>
    </w:p>
    <w:p w:rsidR="00027B34" w:rsidRPr="00027B34" w:rsidRDefault="00027B34" w:rsidP="00027B34">
      <w:pPr>
        <w:tabs>
          <w:tab w:val="left" w:pos="851"/>
        </w:tabs>
        <w:autoSpaceDN w:val="0"/>
        <w:spacing w:after="0" w:line="240" w:lineRule="auto"/>
        <w:rPr>
          <w:rFonts w:ascii="Times New Roman" w:eastAsia="Times New Roman" w:hAnsi="Times New Roman" w:cs="Times New Roman"/>
          <w:b/>
          <w:sz w:val="24"/>
          <w:szCs w:val="24"/>
          <w:lang w:eastAsia="ru-RU"/>
        </w:rPr>
      </w:pPr>
    </w:p>
    <w:tbl>
      <w:tblPr>
        <w:tblW w:w="10348" w:type="dxa"/>
        <w:tblInd w:w="-1026" w:type="dxa"/>
        <w:tblLayout w:type="fixed"/>
        <w:tblLook w:val="04A0" w:firstRow="1" w:lastRow="0" w:firstColumn="1" w:lastColumn="0" w:noHBand="0" w:noVBand="1"/>
      </w:tblPr>
      <w:tblGrid>
        <w:gridCol w:w="850"/>
        <w:gridCol w:w="5387"/>
        <w:gridCol w:w="1843"/>
        <w:gridCol w:w="1559"/>
        <w:gridCol w:w="709"/>
      </w:tblGrid>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lang w:eastAsia="ru-RU"/>
              </w:rPr>
            </w:pPr>
            <w:r w:rsidRPr="00027B34">
              <w:rPr>
                <w:rFonts w:ascii="Times New Roman" w:eastAsia="Times New Roman" w:hAnsi="Times New Roman" w:cs="Times New Roman"/>
                <w:lang w:eastAsia="ru-RU"/>
              </w:rPr>
              <w:t>№ п/п</w:t>
            </w:r>
          </w:p>
        </w:tc>
        <w:tc>
          <w:tcPr>
            <w:tcW w:w="5387" w:type="dxa"/>
            <w:tcBorders>
              <w:top w:val="single" w:sz="4" w:space="0" w:color="auto"/>
              <w:left w:val="nil"/>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lang w:eastAsia="ru-RU"/>
              </w:rPr>
            </w:pPr>
            <w:r w:rsidRPr="00027B34">
              <w:rPr>
                <w:rFonts w:ascii="Times New Roman" w:eastAsia="Times New Roman" w:hAnsi="Times New Roman" w:cs="Times New Roman"/>
                <w:lang w:eastAsia="ru-RU"/>
              </w:rPr>
              <w:t>Наименование услуги</w:t>
            </w:r>
          </w:p>
        </w:tc>
        <w:tc>
          <w:tcPr>
            <w:tcW w:w="1843" w:type="dxa"/>
            <w:tcBorders>
              <w:top w:val="single" w:sz="4" w:space="0" w:color="auto"/>
              <w:left w:val="nil"/>
              <w:bottom w:val="single" w:sz="4" w:space="0" w:color="auto"/>
              <w:right w:val="single" w:sz="4" w:space="0" w:color="auto"/>
            </w:tcBorders>
            <w:noWrap/>
            <w:vAlign w:val="center"/>
            <w:hideMark/>
          </w:tcPr>
          <w:p w:rsidR="00027B34" w:rsidRPr="00027B34" w:rsidRDefault="00027B34" w:rsidP="00027B34">
            <w:pPr>
              <w:spacing w:after="0" w:line="240" w:lineRule="auto"/>
              <w:jc w:val="center"/>
              <w:rPr>
                <w:rFonts w:ascii="Times New Roman" w:eastAsia="Times New Roman" w:hAnsi="Times New Roman" w:cs="Times New Roman"/>
                <w:lang w:eastAsia="ru-RU"/>
              </w:rPr>
            </w:pPr>
            <w:r w:rsidRPr="00027B34">
              <w:rPr>
                <w:rFonts w:ascii="Times New Roman" w:eastAsia="Times New Roman" w:hAnsi="Times New Roman" w:cs="Times New Roman"/>
                <w:lang w:eastAsia="ru-RU"/>
              </w:rPr>
              <w:t>Тип СИ</w:t>
            </w:r>
          </w:p>
        </w:tc>
        <w:tc>
          <w:tcPr>
            <w:tcW w:w="1559" w:type="dxa"/>
            <w:tcBorders>
              <w:top w:val="single" w:sz="4" w:space="0" w:color="auto"/>
              <w:left w:val="nil"/>
              <w:bottom w:val="single" w:sz="4" w:space="0" w:color="auto"/>
              <w:right w:val="single" w:sz="4" w:space="0" w:color="auto"/>
            </w:tcBorders>
            <w:vAlign w:val="center"/>
            <w:hideMark/>
          </w:tcPr>
          <w:p w:rsidR="00027B34" w:rsidRPr="00027B34" w:rsidRDefault="00027B34" w:rsidP="00027B34">
            <w:pPr>
              <w:spacing w:after="0" w:line="240" w:lineRule="auto"/>
              <w:jc w:val="center"/>
              <w:rPr>
                <w:rFonts w:ascii="Times New Roman" w:eastAsia="Times New Roman" w:hAnsi="Times New Roman" w:cs="Times New Roman"/>
                <w:lang w:eastAsia="ru-RU"/>
              </w:rPr>
            </w:pPr>
            <w:r w:rsidRPr="00027B34">
              <w:rPr>
                <w:rFonts w:ascii="Times New Roman" w:eastAsia="Times New Roman" w:hAnsi="Times New Roman" w:cs="Times New Roman"/>
                <w:lang w:eastAsia="ru-RU"/>
              </w:rPr>
              <w:t>Ед. изм. по ОКЕИ</w:t>
            </w:r>
          </w:p>
        </w:tc>
        <w:tc>
          <w:tcPr>
            <w:tcW w:w="709" w:type="dxa"/>
            <w:tcBorders>
              <w:top w:val="single" w:sz="4" w:space="0" w:color="auto"/>
              <w:left w:val="nil"/>
              <w:bottom w:val="single" w:sz="4" w:space="0" w:color="auto"/>
              <w:right w:val="single" w:sz="4" w:space="0" w:color="auto"/>
            </w:tcBorders>
          </w:tcPr>
          <w:p w:rsidR="00027B34" w:rsidRPr="00027B34" w:rsidRDefault="00027B34" w:rsidP="00027B34">
            <w:pPr>
              <w:spacing w:after="0" w:line="240" w:lineRule="auto"/>
              <w:jc w:val="center"/>
              <w:rPr>
                <w:rFonts w:ascii="Times New Roman" w:eastAsia="Times New Roman" w:hAnsi="Times New Roman" w:cs="Times New Roman"/>
                <w:lang w:eastAsia="ru-RU"/>
              </w:rPr>
            </w:pPr>
            <w:r w:rsidRPr="00027B34">
              <w:rPr>
                <w:rFonts w:ascii="Times New Roman" w:eastAsia="Times New Roman" w:hAnsi="Times New Roman" w:cs="Times New Roman"/>
                <w:lang w:eastAsia="ru-RU"/>
              </w:rPr>
              <w:t>Количество</w:t>
            </w:r>
          </w:p>
        </w:tc>
      </w:tr>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 xml:space="preserve">Услуга по поверке СИ: Радиометр активности радионуклидов РИС-А "Дозкалибратор" (модификация РИС-1А) </w:t>
            </w:r>
          </w:p>
        </w:tc>
        <w:tc>
          <w:tcPr>
            <w:tcW w:w="1843"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РИС-А "Дозкалибратор"</w:t>
            </w:r>
          </w:p>
        </w:tc>
        <w:tc>
          <w:tcPr>
            <w:tcW w:w="1559" w:type="dxa"/>
            <w:tcBorders>
              <w:top w:val="single" w:sz="4" w:space="0" w:color="auto"/>
              <w:left w:val="nil"/>
              <w:bottom w:val="single" w:sz="4" w:space="0" w:color="auto"/>
              <w:right w:val="single" w:sz="4" w:space="0" w:color="auto"/>
            </w:tcBorders>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027B34" w:rsidRPr="00027B34" w:rsidRDefault="00027B34" w:rsidP="00027B34">
            <w:pPr>
              <w:jc w:val="center"/>
              <w:rPr>
                <w:rFonts w:ascii="Times New Roman" w:eastAsia="Times New Roman" w:hAnsi="Times New Roman" w:cs="Times New Roman"/>
                <w:color w:val="000000"/>
                <w:sz w:val="24"/>
                <w:szCs w:val="24"/>
              </w:rPr>
            </w:pPr>
            <w:r w:rsidRPr="00027B34">
              <w:rPr>
                <w:rFonts w:ascii="Times New Roman" w:eastAsia="Times New Roman" w:hAnsi="Times New Roman" w:cs="Times New Roman"/>
                <w:color w:val="000000"/>
                <w:sz w:val="24"/>
                <w:szCs w:val="24"/>
              </w:rPr>
              <w:t>1</w:t>
            </w:r>
          </w:p>
        </w:tc>
      </w:tr>
      <w:tr w:rsidR="00027B34" w:rsidRPr="00027B34" w:rsidTr="00E8346D">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p>
        </w:tc>
        <w:tc>
          <w:tcPr>
            <w:tcW w:w="5387"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Услуга по поверке СИ: Установка контроля поверхности радиоактивного загрязнения персонала МКС-100А "Чистотел"</w:t>
            </w:r>
          </w:p>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 устройство детектирования "Руки" - 2шт;  устройство детектирования "Ноги" -2 шт)</w:t>
            </w:r>
          </w:p>
        </w:tc>
        <w:tc>
          <w:tcPr>
            <w:tcW w:w="1843" w:type="dxa"/>
            <w:tcBorders>
              <w:top w:val="single" w:sz="4" w:space="0" w:color="auto"/>
              <w:left w:val="nil"/>
              <w:bottom w:val="single" w:sz="4" w:space="0" w:color="auto"/>
              <w:right w:val="single" w:sz="4" w:space="0" w:color="auto"/>
            </w:tcBorders>
            <w:noWrap/>
            <w:vAlign w:val="center"/>
          </w:tcPr>
          <w:p w:rsidR="00027B34" w:rsidRPr="00027B34" w:rsidRDefault="00027B34" w:rsidP="00027B34">
            <w:pPr>
              <w:rPr>
                <w:rFonts w:ascii="Times New Roman" w:eastAsia="Times New Roman" w:hAnsi="Times New Roman" w:cs="Times New Roman"/>
                <w:sz w:val="24"/>
                <w:szCs w:val="24"/>
              </w:rPr>
            </w:pPr>
            <w:r w:rsidRPr="00027B34">
              <w:rPr>
                <w:rFonts w:ascii="Times New Roman" w:eastAsia="Times New Roman" w:hAnsi="Times New Roman" w:cs="Times New Roman"/>
                <w:sz w:val="24"/>
                <w:szCs w:val="24"/>
              </w:rPr>
              <w:t>МКС-100А "Чистотел"</w:t>
            </w:r>
          </w:p>
        </w:tc>
        <w:tc>
          <w:tcPr>
            <w:tcW w:w="1559" w:type="dxa"/>
            <w:tcBorders>
              <w:top w:val="single" w:sz="4" w:space="0" w:color="auto"/>
              <w:left w:val="nil"/>
              <w:bottom w:val="single" w:sz="4" w:space="0" w:color="auto"/>
              <w:right w:val="single" w:sz="4" w:space="0" w:color="auto"/>
            </w:tcBorders>
            <w:vAlign w:val="center"/>
          </w:tcPr>
          <w:p w:rsidR="00027B34" w:rsidRPr="00027B34" w:rsidRDefault="00027B34" w:rsidP="00027B34">
            <w:pPr>
              <w:spacing w:after="0" w:line="240" w:lineRule="auto"/>
              <w:jc w:val="center"/>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027B34" w:rsidRPr="00027B34" w:rsidRDefault="00027B34" w:rsidP="00027B34">
            <w:pPr>
              <w:jc w:val="center"/>
              <w:rPr>
                <w:rFonts w:ascii="Times New Roman" w:eastAsia="Times New Roman" w:hAnsi="Times New Roman" w:cs="Times New Roman"/>
                <w:color w:val="000000"/>
                <w:sz w:val="24"/>
                <w:szCs w:val="24"/>
              </w:rPr>
            </w:pPr>
            <w:r w:rsidRPr="00027B34">
              <w:rPr>
                <w:rFonts w:ascii="Times New Roman" w:eastAsia="Times New Roman" w:hAnsi="Times New Roman" w:cs="Times New Roman"/>
                <w:color w:val="000000"/>
                <w:sz w:val="24"/>
                <w:szCs w:val="24"/>
              </w:rPr>
              <w:t>1</w:t>
            </w:r>
          </w:p>
        </w:tc>
      </w:tr>
    </w:tbl>
    <w:p w:rsidR="00027B34" w:rsidRPr="00027B34" w:rsidRDefault="00027B34" w:rsidP="00027B34">
      <w:pPr>
        <w:rPr>
          <w:rFonts w:ascii="Times New Roman" w:eastAsia="Times New Roman" w:hAnsi="Times New Roman" w:cs="Times New Roman"/>
          <w:b/>
          <w:sz w:val="28"/>
          <w:szCs w:val="28"/>
        </w:rPr>
      </w:pPr>
    </w:p>
    <w:p w:rsidR="00027B34" w:rsidRPr="00027B34" w:rsidRDefault="00027B34" w:rsidP="00027B34">
      <w:pPr>
        <w:numPr>
          <w:ilvl w:val="0"/>
          <w:numId w:val="21"/>
        </w:numPr>
        <w:tabs>
          <w:tab w:val="left" w:pos="851"/>
        </w:tabs>
        <w:autoSpaceDN w:val="0"/>
        <w:spacing w:after="0" w:line="240" w:lineRule="auto"/>
        <w:rPr>
          <w:rFonts w:ascii="Times New Roman" w:eastAsia="Times New Roman" w:hAnsi="Times New Roman" w:cs="Times New Roman"/>
          <w:b/>
          <w:sz w:val="24"/>
          <w:szCs w:val="24"/>
          <w:lang w:eastAsia="ru-RU"/>
        </w:rPr>
      </w:pPr>
      <w:r w:rsidRPr="00027B34">
        <w:rPr>
          <w:rFonts w:ascii="Times New Roman" w:eastAsia="Times New Roman" w:hAnsi="Times New Roman" w:cs="Times New Roman"/>
          <w:b/>
          <w:sz w:val="24"/>
          <w:szCs w:val="24"/>
          <w:lang w:eastAsia="ru-RU"/>
        </w:rPr>
        <w:t>Требования к порядку оказания услуг:</w:t>
      </w:r>
    </w:p>
    <w:p w:rsidR="00027B34" w:rsidRPr="00027B34" w:rsidRDefault="00027B34" w:rsidP="00027B34">
      <w:pPr>
        <w:widowControl w:val="0"/>
        <w:tabs>
          <w:tab w:val="left" w:pos="993"/>
        </w:tabs>
        <w:autoSpaceDE w:val="0"/>
        <w:autoSpaceDN w:val="0"/>
        <w:adjustRightInd w:val="0"/>
        <w:spacing w:after="0" w:line="240" w:lineRule="auto"/>
        <w:ind w:right="315"/>
        <w:textAlignment w:val="baseline"/>
        <w:rPr>
          <w:rFonts w:ascii="Times New Roman" w:eastAsia="Times New Roman" w:hAnsi="Times New Roman" w:cs="Times New Roman"/>
          <w:sz w:val="24"/>
          <w:szCs w:val="24"/>
          <w:lang w:eastAsia="ru-RU"/>
        </w:rPr>
      </w:pPr>
    </w:p>
    <w:p w:rsidR="00027B34" w:rsidRPr="00027B34" w:rsidRDefault="00027B34" w:rsidP="00027B34">
      <w:pPr>
        <w:numPr>
          <w:ilvl w:val="1"/>
          <w:numId w:val="22"/>
        </w:numPr>
        <w:spacing w:after="0" w:line="240" w:lineRule="auto"/>
        <w:ind w:left="567"/>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Услуги оказываются Исполнителем в соответствии с требованиями нормативной документации, определяющей методы, средства и способы поверки средств измерений.</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Услуги оказываются Исполнителем с соблюдением требований Федерального закона от 26.06.2008 № 102-ФЗ «Об обеспечении единства измерений».</w:t>
      </w:r>
    </w:p>
    <w:p w:rsid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rPr>
        <w:t>Право выполнения периодической поверки подтверждается наличием у Исполнителя надлежащим образом заверенной копии</w:t>
      </w:r>
      <w:r w:rsidRPr="00027B34">
        <w:rPr>
          <w:rFonts w:ascii="Times New Roman" w:eastAsia="Times New Roman" w:hAnsi="Times New Roman" w:cs="Times New Roman"/>
          <w:sz w:val="24"/>
          <w:szCs w:val="24"/>
          <w:lang w:eastAsia="ru-RU"/>
        </w:rPr>
        <w:t xml:space="preserve"> действующего Аттестата аккредитации в области обеспечения единства измерения для выполнения работ и (или) оказания услуг по поверке средств измерений, выданного Федеральной службой по аккредитации, разрешающего оказывать услуги по поверке всего перечня подлежащих поверке СИ в соответствии с п.18 «Описание объекта закупки». </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Заказчик представляет СИ в поверку с сопроводительным письмом и обязательным предъявлением копии спецификации.</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bCs/>
          <w:sz w:val="24"/>
          <w:szCs w:val="24"/>
        </w:rPr>
        <w:t xml:space="preserve">Заказчик представляет Исполнителю СИ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w:t>
      </w:r>
      <w:r w:rsidRPr="00027B34">
        <w:rPr>
          <w:rFonts w:ascii="Times New Roman" w:eastAsia="Times New Roman" w:hAnsi="Times New Roman" w:cs="Times New Roman"/>
          <w:bCs/>
          <w:sz w:val="24"/>
          <w:szCs w:val="24"/>
        </w:rPr>
        <w:lastRenderedPageBreak/>
        <w:t xml:space="preserve">проводами и кабелями и другими устройствами, необходимыми для проведения поверки и в состоянии, соответствующем требованиям НД на методы поверки, а также свидетельства о предыдущей поверке </w:t>
      </w:r>
      <w:r>
        <w:rPr>
          <w:rFonts w:ascii="Times New Roman" w:eastAsia="Times New Roman" w:hAnsi="Times New Roman" w:cs="Times New Roman"/>
          <w:bCs/>
          <w:sz w:val="24"/>
          <w:szCs w:val="24"/>
        </w:rPr>
        <w:t xml:space="preserve">,если СИ ранее поверялись. </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 xml:space="preserve">При поверке СИ на производственной базе Исполнителя Заказчик самостоятельно доставляет СИ  к месту оказания Услуг и обратно в сроки, согласованные с Исполнителем. При приемке СИ Заказчика для осуществления поверки Исполнителем оформляется </w:t>
      </w:r>
      <w:r w:rsidR="00D04170">
        <w:rPr>
          <w:rFonts w:ascii="Times New Roman" w:eastAsia="Times New Roman" w:hAnsi="Times New Roman" w:cs="Times New Roman"/>
          <w:sz w:val="24"/>
          <w:szCs w:val="24"/>
          <w:lang w:eastAsia="ru-RU"/>
        </w:rPr>
        <w:t>документ, подтверждающий сдачу СИ</w:t>
      </w:r>
      <w:r w:rsidRPr="00027B34">
        <w:rPr>
          <w:rFonts w:ascii="Times New Roman" w:eastAsia="Times New Roman" w:hAnsi="Times New Roman" w:cs="Times New Roman"/>
          <w:sz w:val="24"/>
          <w:szCs w:val="24"/>
          <w:lang w:eastAsia="ru-RU"/>
        </w:rPr>
        <w:t>, котор</w:t>
      </w:r>
      <w:r w:rsidR="00D04170">
        <w:rPr>
          <w:rFonts w:ascii="Times New Roman" w:eastAsia="Times New Roman" w:hAnsi="Times New Roman" w:cs="Times New Roman"/>
          <w:sz w:val="24"/>
          <w:szCs w:val="24"/>
          <w:lang w:eastAsia="ru-RU"/>
        </w:rPr>
        <w:t>ый</w:t>
      </w:r>
      <w:r w:rsidRPr="00027B34">
        <w:rPr>
          <w:rFonts w:ascii="Times New Roman" w:eastAsia="Times New Roman" w:hAnsi="Times New Roman" w:cs="Times New Roman"/>
          <w:sz w:val="24"/>
          <w:szCs w:val="24"/>
          <w:lang w:eastAsia="ru-RU"/>
        </w:rPr>
        <w:t xml:space="preserve"> выдается Заказчику</w:t>
      </w:r>
      <w:r>
        <w:rPr>
          <w:rFonts w:ascii="Times New Roman" w:eastAsia="Times New Roman" w:hAnsi="Times New Roman" w:cs="Times New Roman"/>
          <w:sz w:val="24"/>
          <w:szCs w:val="24"/>
          <w:lang w:eastAsia="ru-RU"/>
        </w:rPr>
        <w:t>.</w:t>
      </w:r>
      <w:r w:rsidR="00D041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7B34">
        <w:rPr>
          <w:rFonts w:ascii="Times New Roman" w:eastAsia="Times New Roman" w:hAnsi="Times New Roman" w:cs="Times New Roman"/>
          <w:sz w:val="24"/>
          <w:szCs w:val="24"/>
          <w:lang w:eastAsia="ru-RU"/>
        </w:rPr>
        <w:t>При этом, получение СИ после оказания Услуг представителем Заказчика производится на основании</w:t>
      </w:r>
      <w:r>
        <w:rPr>
          <w:rFonts w:ascii="Times New Roman" w:eastAsia="Times New Roman" w:hAnsi="Times New Roman" w:cs="Times New Roman"/>
          <w:sz w:val="24"/>
          <w:szCs w:val="24"/>
          <w:lang w:eastAsia="ru-RU"/>
        </w:rPr>
        <w:t xml:space="preserve"> </w:t>
      </w:r>
      <w:r w:rsidR="00D04170">
        <w:rPr>
          <w:rFonts w:ascii="Times New Roman" w:eastAsia="Times New Roman" w:hAnsi="Times New Roman" w:cs="Times New Roman"/>
          <w:sz w:val="24"/>
          <w:szCs w:val="24"/>
          <w:lang w:eastAsia="ru-RU"/>
        </w:rPr>
        <w:t xml:space="preserve">документа, подтверждающего сдачу СИ </w:t>
      </w:r>
      <w:r>
        <w:rPr>
          <w:rFonts w:ascii="Times New Roman" w:eastAsia="Times New Roman" w:hAnsi="Times New Roman" w:cs="Times New Roman"/>
          <w:sz w:val="24"/>
          <w:szCs w:val="24"/>
          <w:lang w:eastAsia="ru-RU"/>
        </w:rPr>
        <w:t xml:space="preserve"> и </w:t>
      </w:r>
      <w:r w:rsidRPr="00027B34">
        <w:rPr>
          <w:rFonts w:ascii="Times New Roman" w:eastAsia="Times New Roman" w:hAnsi="Times New Roman" w:cs="Times New Roman"/>
          <w:sz w:val="24"/>
          <w:szCs w:val="24"/>
          <w:lang w:eastAsia="ru-RU"/>
        </w:rPr>
        <w:t xml:space="preserve"> доверенности, оформленной надлежащим образом.</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sz w:val="24"/>
          <w:szCs w:val="24"/>
          <w:lang w:eastAsia="ru-RU"/>
        </w:rPr>
      </w:pPr>
      <w:r w:rsidRPr="00027B34">
        <w:rPr>
          <w:rFonts w:ascii="Times New Roman" w:eastAsia="Times New Roman" w:hAnsi="Times New Roman" w:cs="Times New Roman"/>
          <w:sz w:val="24"/>
          <w:szCs w:val="24"/>
          <w:lang w:eastAsia="ru-RU"/>
        </w:rPr>
        <w:t>При поверке СИ  радиационного контроля по месту их эксплуатации Заказчик обеспечивает Исполнителя радионуклидами в необходимом количестве и доставку специалистов и приборов к месту эксплуатации СИ  и обратно своими  силами и за счет собственных средств.</w:t>
      </w:r>
    </w:p>
    <w:p w:rsidR="00027B34" w:rsidRPr="00027B34" w:rsidRDefault="00027B34" w:rsidP="00027B34">
      <w:pPr>
        <w:numPr>
          <w:ilvl w:val="1"/>
          <w:numId w:val="22"/>
        </w:numPr>
        <w:spacing w:after="0" w:line="240" w:lineRule="auto"/>
        <w:ind w:left="510"/>
        <w:rPr>
          <w:rFonts w:ascii="Times New Roman" w:eastAsia="Times New Roman" w:hAnsi="Times New Roman" w:cs="Times New Roman"/>
          <w:b/>
          <w:sz w:val="28"/>
          <w:szCs w:val="28"/>
        </w:rPr>
      </w:pPr>
      <w:r w:rsidRPr="00027B34">
        <w:rPr>
          <w:rFonts w:ascii="Times New Roman" w:eastAsia="Times New Roman" w:hAnsi="Times New Roman" w:cs="Times New Roman"/>
          <w:sz w:val="24"/>
          <w:szCs w:val="24"/>
          <w:lang w:eastAsia="ru-RU"/>
        </w:rPr>
        <w:t>Результаты поверки оформляются в соответствии с Приказом  Министерства промышленности и торговли Российской Федерации  № 1815 «Об утверждении Порядка проведения поверки средств измерений, требования к знаку поверки и содержанию свидетельства о поверке» от 02.07.2015.</w:t>
      </w: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BF" w:rsidRDefault="00AC54BF">
      <w:pPr>
        <w:spacing w:after="0" w:line="240" w:lineRule="auto"/>
      </w:pPr>
      <w:r>
        <w:separator/>
      </w:r>
    </w:p>
  </w:endnote>
  <w:endnote w:type="continuationSeparator" w:id="0">
    <w:p w:rsidR="00AC54BF" w:rsidRDefault="00AC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49B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549B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49B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549B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549B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BF" w:rsidRDefault="00AC54BF">
      <w:pPr>
        <w:spacing w:after="0" w:line="240" w:lineRule="auto"/>
      </w:pPr>
      <w:r>
        <w:separator/>
      </w:r>
    </w:p>
  </w:footnote>
  <w:footnote w:type="continuationSeparator" w:id="0">
    <w:p w:rsidR="00AC54BF" w:rsidRDefault="00AC54B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223DE4"/>
    <w:multiLevelType w:val="multilevel"/>
    <w:tmpl w:val="A06CF21C"/>
    <w:lvl w:ilvl="0">
      <w:start w:val="3"/>
      <w:numFmt w:val="decimal"/>
      <w:lvlText w:val="%1."/>
      <w:lvlJc w:val="left"/>
      <w:pPr>
        <w:ind w:left="1193" w:hanging="360"/>
      </w:pPr>
      <w:rPr>
        <w:rFonts w:cs="Times New Roman" w:hint="default"/>
      </w:rPr>
    </w:lvl>
    <w:lvl w:ilvl="1">
      <w:start w:val="4"/>
      <w:numFmt w:val="decimal"/>
      <w:isLgl/>
      <w:lvlText w:val="%1.%2."/>
      <w:lvlJc w:val="left"/>
      <w:pPr>
        <w:ind w:left="1343" w:hanging="51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1553" w:hanging="720"/>
      </w:pPr>
      <w:rPr>
        <w:rFonts w:cs="Times New Roman" w:hint="default"/>
      </w:rPr>
    </w:lvl>
    <w:lvl w:ilvl="4">
      <w:start w:val="1"/>
      <w:numFmt w:val="decimal"/>
      <w:isLgl/>
      <w:lvlText w:val="%1.%2.%3.%4.%5."/>
      <w:lvlJc w:val="left"/>
      <w:pPr>
        <w:ind w:left="1913" w:hanging="1080"/>
      </w:pPr>
      <w:rPr>
        <w:rFonts w:cs="Times New Roman" w:hint="default"/>
      </w:rPr>
    </w:lvl>
    <w:lvl w:ilvl="5">
      <w:start w:val="1"/>
      <w:numFmt w:val="decimal"/>
      <w:isLgl/>
      <w:lvlText w:val="%1.%2.%3.%4.%5.%6."/>
      <w:lvlJc w:val="left"/>
      <w:pPr>
        <w:ind w:left="1913" w:hanging="1080"/>
      </w:pPr>
      <w:rPr>
        <w:rFonts w:cs="Times New Roman" w:hint="default"/>
      </w:rPr>
    </w:lvl>
    <w:lvl w:ilvl="6">
      <w:start w:val="1"/>
      <w:numFmt w:val="decimal"/>
      <w:isLgl/>
      <w:lvlText w:val="%1.%2.%3.%4.%5.%6.%7."/>
      <w:lvlJc w:val="left"/>
      <w:pPr>
        <w:ind w:left="2273" w:hanging="1440"/>
      </w:pPr>
      <w:rPr>
        <w:rFonts w:cs="Times New Roman" w:hint="default"/>
      </w:rPr>
    </w:lvl>
    <w:lvl w:ilvl="7">
      <w:start w:val="1"/>
      <w:numFmt w:val="decimal"/>
      <w:isLgl/>
      <w:lvlText w:val="%1.%2.%3.%4.%5.%6.%7.%8."/>
      <w:lvlJc w:val="left"/>
      <w:pPr>
        <w:ind w:left="2273" w:hanging="1440"/>
      </w:pPr>
      <w:rPr>
        <w:rFonts w:cs="Times New Roman" w:hint="default"/>
      </w:rPr>
    </w:lvl>
    <w:lvl w:ilvl="8">
      <w:start w:val="1"/>
      <w:numFmt w:val="decimal"/>
      <w:isLgl/>
      <w:lvlText w:val="%1.%2.%3.%4.%5.%6.%7.%8.%9."/>
      <w:lvlJc w:val="left"/>
      <w:pPr>
        <w:ind w:left="2633" w:hanging="1800"/>
      </w:pPr>
      <w:rPr>
        <w:rFonts w:cs="Times New Roman" w:hint="default"/>
      </w:rPr>
    </w:lvl>
  </w:abstractNum>
  <w:abstractNum w:abstractNumId="10">
    <w:nsid w:val="444727CA"/>
    <w:multiLevelType w:val="hybridMultilevel"/>
    <w:tmpl w:val="59E89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750FB"/>
    <w:multiLevelType w:val="multilevel"/>
    <w:tmpl w:val="6E0428F6"/>
    <w:lvl w:ilvl="0">
      <w:start w:val="3"/>
      <w:numFmt w:val="decimal"/>
      <w:lvlText w:val="%1."/>
      <w:lvlJc w:val="left"/>
      <w:pPr>
        <w:ind w:left="1193" w:hanging="360"/>
      </w:pPr>
      <w:rPr>
        <w:rFonts w:cs="Times New Roman" w:hint="default"/>
      </w:rPr>
    </w:lvl>
    <w:lvl w:ilvl="1">
      <w:start w:val="1"/>
      <w:numFmt w:val="decimal"/>
      <w:isLgl/>
      <w:lvlText w:val="%1.%2."/>
      <w:lvlJc w:val="left"/>
      <w:pPr>
        <w:ind w:left="1343" w:hanging="510"/>
      </w:pPr>
      <w:rPr>
        <w:rFonts w:cs="Times New Roman" w:hint="default"/>
        <w:b w:val="0"/>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1553" w:hanging="720"/>
      </w:pPr>
      <w:rPr>
        <w:rFonts w:cs="Times New Roman" w:hint="default"/>
      </w:rPr>
    </w:lvl>
    <w:lvl w:ilvl="4">
      <w:start w:val="1"/>
      <w:numFmt w:val="decimal"/>
      <w:isLgl/>
      <w:lvlText w:val="%1.%2.%3.%4.%5."/>
      <w:lvlJc w:val="left"/>
      <w:pPr>
        <w:ind w:left="1913" w:hanging="1080"/>
      </w:pPr>
      <w:rPr>
        <w:rFonts w:cs="Times New Roman" w:hint="default"/>
      </w:rPr>
    </w:lvl>
    <w:lvl w:ilvl="5">
      <w:start w:val="1"/>
      <w:numFmt w:val="decimal"/>
      <w:isLgl/>
      <w:lvlText w:val="%1.%2.%3.%4.%5.%6."/>
      <w:lvlJc w:val="left"/>
      <w:pPr>
        <w:ind w:left="1913" w:hanging="1080"/>
      </w:pPr>
      <w:rPr>
        <w:rFonts w:cs="Times New Roman" w:hint="default"/>
      </w:rPr>
    </w:lvl>
    <w:lvl w:ilvl="6">
      <w:start w:val="1"/>
      <w:numFmt w:val="decimal"/>
      <w:isLgl/>
      <w:lvlText w:val="%1.%2.%3.%4.%5.%6.%7."/>
      <w:lvlJc w:val="left"/>
      <w:pPr>
        <w:ind w:left="2273" w:hanging="1440"/>
      </w:pPr>
      <w:rPr>
        <w:rFonts w:cs="Times New Roman" w:hint="default"/>
      </w:rPr>
    </w:lvl>
    <w:lvl w:ilvl="7">
      <w:start w:val="1"/>
      <w:numFmt w:val="decimal"/>
      <w:isLgl/>
      <w:lvlText w:val="%1.%2.%3.%4.%5.%6.%7.%8."/>
      <w:lvlJc w:val="left"/>
      <w:pPr>
        <w:ind w:left="2273" w:hanging="1440"/>
      </w:pPr>
      <w:rPr>
        <w:rFonts w:cs="Times New Roman" w:hint="default"/>
      </w:rPr>
    </w:lvl>
    <w:lvl w:ilvl="8">
      <w:start w:val="1"/>
      <w:numFmt w:val="decimal"/>
      <w:isLgl/>
      <w:lvlText w:val="%1.%2.%3.%4.%5.%6.%7.%8.%9."/>
      <w:lvlJc w:val="left"/>
      <w:pPr>
        <w:ind w:left="2633" w:hanging="1800"/>
      </w:pPr>
      <w:rPr>
        <w:rFonts w:cs="Times New Roman" w:hint="default"/>
      </w:r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1"/>
  </w:num>
  <w:num w:numId="12">
    <w:abstractNumId w:val="11"/>
  </w:num>
  <w:num w:numId="13">
    <w:abstractNumId w:val="4"/>
  </w:num>
  <w:num w:numId="14">
    <w:abstractNumId w:val="8"/>
  </w:num>
  <w:num w:numId="15">
    <w:abstractNumId w:val="20"/>
  </w:num>
  <w:num w:numId="16">
    <w:abstractNumId w:val="14"/>
  </w:num>
  <w:num w:numId="17">
    <w:abstractNumId w:val="7"/>
  </w:num>
  <w:num w:numId="18">
    <w:abstractNumId w:val="6"/>
  </w:num>
  <w:num w:numId="19">
    <w:abstractNumId w:val="16"/>
  </w:num>
  <w:num w:numId="20">
    <w:abstractNumId w:val="10"/>
  </w:num>
  <w:num w:numId="21">
    <w:abstractNumId w:val="9"/>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27B34"/>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49BA"/>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673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C54BF"/>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10A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17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2240-B4D9-4309-BEE3-7F5105A3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2020-05-23T06:46:00Z</dcterms:created>
  <dcterms:modified xsi:type="dcterms:W3CDTF">2020-05-23T06:46:00Z</dcterms:modified>
</cp:coreProperties>
</file>