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13.05.2026 № 21.1-03/1066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C78D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5220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канцерогенеза и старения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5220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522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63"/>
        <w:gridCol w:w="5153"/>
        <w:gridCol w:w="859"/>
        <w:gridCol w:w="870"/>
        <w:gridCol w:w="1495"/>
        <w:gridCol w:w="1308"/>
        <w:gridCol w:w="860"/>
        <w:gridCol w:w="1146"/>
        <w:gridCol w:w="1120"/>
      </w:tblGrid>
      <w:tr w:rsidR="00E5220F" w:rsidRPr="002D1D96" w:rsidTr="0065284F">
        <w:trPr>
          <w:trHeight w:val="20"/>
          <w:jc w:val="center"/>
        </w:trPr>
        <w:tc>
          <w:tcPr>
            <w:tcW w:w="627" w:type="dxa"/>
            <w:vAlign w:val="center"/>
            <w:hideMark/>
          </w:tcPr>
          <w:p w:rsidR="00E5220F" w:rsidRPr="002D1D96" w:rsidRDefault="00E5220F" w:rsidP="0065284F">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 п/п</w:t>
            </w:r>
          </w:p>
        </w:tc>
        <w:tc>
          <w:tcPr>
            <w:tcW w:w="2663" w:type="dxa"/>
            <w:vAlign w:val="center"/>
            <w:hideMark/>
          </w:tcPr>
          <w:p w:rsidR="00E5220F" w:rsidRPr="002D1D96" w:rsidRDefault="00E5220F" w:rsidP="0065284F">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Наименование товара</w:t>
            </w:r>
          </w:p>
        </w:tc>
        <w:tc>
          <w:tcPr>
            <w:tcW w:w="5153" w:type="dxa"/>
            <w:vAlign w:val="center"/>
            <w:hideMark/>
          </w:tcPr>
          <w:p w:rsidR="00E5220F" w:rsidRPr="002D1D96" w:rsidRDefault="00E5220F" w:rsidP="0065284F">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859" w:type="dxa"/>
            <w:vAlign w:val="center"/>
          </w:tcPr>
          <w:p w:rsidR="00E5220F" w:rsidRPr="002D1D96" w:rsidRDefault="00E5220F" w:rsidP="0065284F">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Ед. изм.</w:t>
            </w:r>
          </w:p>
        </w:tc>
        <w:tc>
          <w:tcPr>
            <w:tcW w:w="870" w:type="dxa"/>
            <w:vAlign w:val="center"/>
          </w:tcPr>
          <w:p w:rsidR="00E5220F" w:rsidRPr="002D1D96" w:rsidRDefault="00E5220F" w:rsidP="0065284F">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Кол-во</w:t>
            </w:r>
          </w:p>
        </w:tc>
        <w:tc>
          <w:tcPr>
            <w:tcW w:w="1495" w:type="dxa"/>
            <w:vAlign w:val="center"/>
          </w:tcPr>
          <w:p w:rsidR="00E5220F" w:rsidRPr="002D1D96" w:rsidRDefault="00E5220F" w:rsidP="0065284F">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ОКПД2/ КТРУ</w:t>
            </w:r>
          </w:p>
        </w:tc>
        <w:tc>
          <w:tcPr>
            <w:tcW w:w="1308" w:type="dxa"/>
            <w:shd w:val="clear" w:color="auto" w:fill="FFFFCC"/>
            <w:vAlign w:val="center"/>
          </w:tcPr>
          <w:p w:rsidR="00E5220F" w:rsidRPr="002D1D96" w:rsidRDefault="00E5220F" w:rsidP="0065284F">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Страна происхождения</w:t>
            </w:r>
          </w:p>
        </w:tc>
        <w:tc>
          <w:tcPr>
            <w:tcW w:w="860" w:type="dxa"/>
            <w:shd w:val="clear" w:color="auto" w:fill="FFFFCC"/>
            <w:vAlign w:val="center"/>
          </w:tcPr>
          <w:p w:rsidR="00E5220F" w:rsidRPr="002D1D96" w:rsidRDefault="00E5220F" w:rsidP="0065284F">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НДС %</w:t>
            </w:r>
          </w:p>
        </w:tc>
        <w:tc>
          <w:tcPr>
            <w:tcW w:w="1146" w:type="dxa"/>
            <w:shd w:val="clear" w:color="auto" w:fill="FFFFCC"/>
            <w:vAlign w:val="center"/>
          </w:tcPr>
          <w:p w:rsidR="00E5220F" w:rsidRPr="002D1D96" w:rsidRDefault="00E5220F" w:rsidP="0065284F">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Цена за ед. без НДС (руб.)</w:t>
            </w:r>
          </w:p>
        </w:tc>
        <w:tc>
          <w:tcPr>
            <w:tcW w:w="1120" w:type="dxa"/>
            <w:shd w:val="clear" w:color="auto" w:fill="FFFFCC"/>
            <w:vAlign w:val="center"/>
          </w:tcPr>
          <w:p w:rsidR="00E5220F" w:rsidRPr="002D1D96" w:rsidRDefault="00E5220F" w:rsidP="0065284F">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Сумма без НДС (руб.)</w:t>
            </w:r>
          </w:p>
        </w:tc>
      </w:tr>
      <w:tr w:rsidR="00E5220F" w:rsidRPr="002D1D96" w:rsidTr="0065284F">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E5220F" w:rsidRPr="002D1D96" w:rsidRDefault="00E5220F" w:rsidP="0065284F">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663" w:type="dxa"/>
            <w:tcBorders>
              <w:top w:val="single" w:sz="4" w:space="0" w:color="auto"/>
              <w:left w:val="single" w:sz="4" w:space="0" w:color="auto"/>
              <w:bottom w:val="single" w:sz="4" w:space="0" w:color="auto"/>
              <w:right w:val="single" w:sz="4" w:space="0" w:color="auto"/>
            </w:tcBorders>
          </w:tcPr>
          <w:p w:rsidR="00E5220F" w:rsidRPr="00101879" w:rsidRDefault="00E5220F" w:rsidP="0065284F">
            <w:pPr>
              <w:pStyle w:val="af7"/>
              <w:jc w:val="center"/>
              <w:rPr>
                <w:rFonts w:ascii="Times New Roman" w:hAnsi="Times New Roman"/>
              </w:rPr>
            </w:pPr>
            <w:r w:rsidRPr="00E5220F">
              <w:rPr>
                <w:rFonts w:ascii="Times New Roman" w:hAnsi="Times New Roman"/>
              </w:rPr>
              <w:t>Реагент для очистки зонда</w:t>
            </w:r>
          </w:p>
        </w:tc>
        <w:tc>
          <w:tcPr>
            <w:tcW w:w="5153" w:type="dxa"/>
            <w:tcBorders>
              <w:top w:val="single" w:sz="4" w:space="0" w:color="auto"/>
              <w:left w:val="single" w:sz="4" w:space="0" w:color="auto"/>
              <w:bottom w:val="single" w:sz="4" w:space="0" w:color="auto"/>
              <w:right w:val="single" w:sz="4" w:space="0" w:color="auto"/>
            </w:tcBorders>
          </w:tcPr>
          <w:p w:rsidR="00E5220F" w:rsidRPr="00E5220F" w:rsidRDefault="00E5220F" w:rsidP="00E5220F">
            <w:pPr>
              <w:tabs>
                <w:tab w:val="left" w:pos="509"/>
              </w:tabs>
              <w:spacing w:after="0" w:line="240" w:lineRule="auto"/>
              <w:rPr>
                <w:rFonts w:ascii="Times New Roman" w:eastAsia="Times New Roman" w:hAnsi="Times New Roman" w:cs="Times New Roman"/>
              </w:rPr>
            </w:pPr>
            <w:r w:rsidRPr="00E5220F">
              <w:rPr>
                <w:rFonts w:ascii="Times New Roman" w:eastAsia="Times New Roman" w:hAnsi="Times New Roman" w:cs="Times New Roman"/>
              </w:rPr>
              <w:t>Очиститель зонда содержит активные энзимы для очистки камер пробоотборника от засоров в гематологических анализаторах Mindray BC-60R Vet.</w:t>
            </w:r>
          </w:p>
          <w:p w:rsidR="00E5220F" w:rsidRDefault="00E5220F" w:rsidP="00E5220F">
            <w:pPr>
              <w:tabs>
                <w:tab w:val="left" w:pos="509"/>
              </w:tabs>
              <w:spacing w:after="0" w:line="240" w:lineRule="auto"/>
              <w:rPr>
                <w:rFonts w:ascii="Times New Roman" w:eastAsia="Times New Roman" w:hAnsi="Times New Roman" w:cs="Times New Roman"/>
              </w:rPr>
            </w:pPr>
            <w:r w:rsidRPr="00E5220F">
              <w:rPr>
                <w:rFonts w:ascii="Times New Roman" w:eastAsia="Times New Roman" w:hAnsi="Times New Roman" w:cs="Times New Roman"/>
              </w:rPr>
              <w:t>Транспортировку и хранение реагентов осуществлять при температуре 2-30 ℃.</w:t>
            </w:r>
          </w:p>
          <w:p w:rsidR="00E5220F" w:rsidRPr="00101879" w:rsidRDefault="00E5220F" w:rsidP="00E5220F">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Упаковка не менее 50 мл.</w:t>
            </w:r>
          </w:p>
        </w:tc>
        <w:tc>
          <w:tcPr>
            <w:tcW w:w="859" w:type="dxa"/>
            <w:tcBorders>
              <w:top w:val="single" w:sz="4" w:space="0" w:color="auto"/>
              <w:left w:val="single" w:sz="4" w:space="0" w:color="auto"/>
              <w:bottom w:val="single" w:sz="4" w:space="0" w:color="auto"/>
              <w:right w:val="single" w:sz="4" w:space="0" w:color="auto"/>
            </w:tcBorders>
          </w:tcPr>
          <w:p w:rsidR="00E5220F" w:rsidRPr="00101879" w:rsidRDefault="00E5220F" w:rsidP="0065284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70" w:type="dxa"/>
            <w:tcBorders>
              <w:top w:val="single" w:sz="4" w:space="0" w:color="auto"/>
              <w:left w:val="single" w:sz="4" w:space="0" w:color="auto"/>
              <w:bottom w:val="single" w:sz="4" w:space="0" w:color="auto"/>
              <w:right w:val="single" w:sz="4" w:space="0" w:color="auto"/>
            </w:tcBorders>
          </w:tcPr>
          <w:p w:rsidR="00E5220F" w:rsidRPr="00101879" w:rsidRDefault="00E5220F" w:rsidP="0065284F">
            <w:pPr>
              <w:spacing w:after="0" w:line="240" w:lineRule="auto"/>
              <w:jc w:val="center"/>
              <w:rPr>
                <w:rFonts w:ascii="Times New Roman" w:eastAsia="Times New Roman" w:hAnsi="Times New Roman" w:cs="Times New Roman"/>
                <w:lang w:eastAsia="ru-RU"/>
              </w:rPr>
            </w:pPr>
            <w:r w:rsidRPr="00101879">
              <w:rPr>
                <w:rFonts w:ascii="Times New Roman" w:eastAsia="Times New Roman" w:hAnsi="Times New Roman" w:cs="Times New Roman"/>
                <w:lang w:eastAsia="ru-RU"/>
              </w:rPr>
              <w:t>шт</w:t>
            </w:r>
          </w:p>
        </w:tc>
        <w:tc>
          <w:tcPr>
            <w:tcW w:w="1495" w:type="dxa"/>
            <w:tcBorders>
              <w:top w:val="single" w:sz="4" w:space="0" w:color="auto"/>
              <w:left w:val="single" w:sz="4" w:space="0" w:color="auto"/>
              <w:bottom w:val="single" w:sz="4" w:space="0" w:color="auto"/>
              <w:right w:val="single" w:sz="4" w:space="0" w:color="auto"/>
            </w:tcBorders>
          </w:tcPr>
          <w:p w:rsidR="00E5220F" w:rsidRPr="00101879" w:rsidRDefault="00E5220F" w:rsidP="0065284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21.20.23</w:t>
            </w:r>
            <w:r w:rsidRPr="00101879">
              <w:rPr>
                <w:rFonts w:ascii="Times New Roman" w:eastAsia="Times New Roman" w:hAnsi="Times New Roman" w:cs="Times New Roman"/>
                <w:lang w:eastAsia="ru-RU"/>
              </w:rPr>
              <w:t>.110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E5220F" w:rsidRPr="002D1D96" w:rsidRDefault="00E5220F" w:rsidP="0065284F">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E5220F" w:rsidRPr="002D1D96" w:rsidRDefault="00E5220F" w:rsidP="0065284F">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E5220F" w:rsidRPr="002D1D96" w:rsidRDefault="00E5220F" w:rsidP="0065284F">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E5220F" w:rsidRPr="002D1D96" w:rsidRDefault="00E5220F" w:rsidP="0065284F">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E5220F">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669" w:rsidRDefault="00165669">
      <w:pPr>
        <w:spacing w:after="0" w:line="240" w:lineRule="auto"/>
      </w:pPr>
      <w:r>
        <w:separator/>
      </w:r>
    </w:p>
  </w:endnote>
  <w:endnote w:type="continuationSeparator" w:id="0">
    <w:p w:rsidR="00165669" w:rsidRDefault="0016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C78DD" w:rsidRDefault="00AC78D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C78D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C78D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C78D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C78D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C78D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5220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669" w:rsidRDefault="00165669">
      <w:pPr>
        <w:spacing w:after="0" w:line="240" w:lineRule="auto"/>
      </w:pPr>
      <w:r>
        <w:separator/>
      </w:r>
    </w:p>
  </w:footnote>
  <w:footnote w:type="continuationSeparator" w:id="0">
    <w:p w:rsidR="00165669" w:rsidRDefault="0016566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C78DD" w:rsidRDefault="00AC78D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C78DD" w:rsidRDefault="00AC78D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C78DD" w:rsidRDefault="00AC78D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5669"/>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C78DD"/>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20F"/>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36CBC-5448-4DBB-AD35-70C56741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2026-05-13T10:19:00Z</dcterms:created>
  <dcterms:modified xsi:type="dcterms:W3CDTF">2026-05-13T10:19:00Z</dcterms:modified>
</cp:coreProperties>
</file>