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16.06.2026 № 21.1-03/1304</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23.06.2026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1B08FB">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4D3E7C">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краски и ровнителя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4D3E7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У</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4D3E7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4D3E7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4D3E7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7 рабочих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4D3E7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Поставка одной партией</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4D3E7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ЭДО</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4D3E7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4D3E7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не менее 70%</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4D3E7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4D3E7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4D3E7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4D3E7C">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4D3E7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4D3E7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4D3E7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4D3E7C">
            <w:pPr>
              <w:ind w:right="-1"/>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4D3E7C">
      <w:pPr>
        <w:pStyle w:val="a7"/>
        <w:widowControl w:val="0"/>
        <w:spacing w:after="0"/>
        <w:ind w:left="0"/>
        <w:jc w:val="center"/>
        <w:rPr>
          <w:rFonts w:ascii="Times New Roman" w:hAnsi="Times New Roman"/>
          <w:b/>
          <w:sz w:val="24"/>
          <w:szCs w:val="26"/>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569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
        <w:gridCol w:w="2543"/>
        <w:gridCol w:w="5184"/>
        <w:gridCol w:w="1557"/>
        <w:gridCol w:w="851"/>
        <w:gridCol w:w="851"/>
        <w:gridCol w:w="1702"/>
        <w:gridCol w:w="1275"/>
        <w:gridCol w:w="1240"/>
      </w:tblGrid>
      <w:tr w:rsidR="00270A8D" w:rsidRPr="0055541D" w:rsidTr="00270A8D">
        <w:trPr>
          <w:trHeight w:val="340"/>
        </w:trPr>
        <w:tc>
          <w:tcPr>
            <w:tcW w:w="158" w:type="pct"/>
          </w:tcPr>
          <w:p w:rsidR="00270A8D" w:rsidRPr="0055541D" w:rsidRDefault="00270A8D" w:rsidP="00675BF6">
            <w:pPr>
              <w:widowControl w:val="0"/>
              <w:autoSpaceDE w:val="0"/>
              <w:autoSpaceDN w:val="0"/>
              <w:adjustRightInd w:val="0"/>
              <w:spacing w:after="0" w:line="240" w:lineRule="auto"/>
              <w:jc w:val="center"/>
              <w:rPr>
                <w:rFonts w:ascii="Times New Roman" w:hAnsi="Times New Roman"/>
              </w:rPr>
            </w:pPr>
            <w:r w:rsidRPr="0055541D">
              <w:rPr>
                <w:rFonts w:ascii="Times New Roman" w:hAnsi="Times New Roman"/>
              </w:rPr>
              <w:t>№</w:t>
            </w:r>
          </w:p>
        </w:tc>
        <w:tc>
          <w:tcPr>
            <w:tcW w:w="810" w:type="pct"/>
          </w:tcPr>
          <w:p w:rsidR="00270A8D" w:rsidRPr="0055541D" w:rsidRDefault="00270A8D" w:rsidP="00675BF6">
            <w:pPr>
              <w:widowControl w:val="0"/>
              <w:autoSpaceDE w:val="0"/>
              <w:autoSpaceDN w:val="0"/>
              <w:adjustRightInd w:val="0"/>
              <w:spacing w:after="0" w:line="240" w:lineRule="auto"/>
              <w:jc w:val="center"/>
              <w:rPr>
                <w:rFonts w:ascii="Times New Roman" w:hAnsi="Times New Roman"/>
              </w:rPr>
            </w:pPr>
            <w:r w:rsidRPr="0055541D">
              <w:rPr>
                <w:rFonts w:ascii="Times New Roman" w:hAnsi="Times New Roman"/>
              </w:rPr>
              <w:t xml:space="preserve">Наименование </w:t>
            </w:r>
          </w:p>
          <w:p w:rsidR="00270A8D" w:rsidRPr="0055541D" w:rsidRDefault="00270A8D" w:rsidP="00675BF6">
            <w:pPr>
              <w:widowControl w:val="0"/>
              <w:autoSpaceDE w:val="0"/>
              <w:autoSpaceDN w:val="0"/>
              <w:adjustRightInd w:val="0"/>
              <w:spacing w:after="0" w:line="240" w:lineRule="auto"/>
              <w:jc w:val="center"/>
              <w:rPr>
                <w:rFonts w:ascii="Times New Roman" w:hAnsi="Times New Roman"/>
              </w:rPr>
            </w:pPr>
          </w:p>
        </w:tc>
        <w:tc>
          <w:tcPr>
            <w:tcW w:w="1651" w:type="pct"/>
          </w:tcPr>
          <w:p w:rsidR="00270A8D" w:rsidRPr="0055541D" w:rsidRDefault="00270A8D" w:rsidP="00675BF6">
            <w:pPr>
              <w:widowControl w:val="0"/>
              <w:autoSpaceDE w:val="0"/>
              <w:autoSpaceDN w:val="0"/>
              <w:adjustRightInd w:val="0"/>
              <w:spacing w:after="0" w:line="240" w:lineRule="auto"/>
              <w:jc w:val="center"/>
              <w:rPr>
                <w:rFonts w:ascii="Times New Roman" w:hAnsi="Times New Roman"/>
              </w:rPr>
            </w:pPr>
            <w:r>
              <w:rPr>
                <w:rFonts w:ascii="Times New Roman" w:hAnsi="Times New Roman"/>
              </w:rPr>
              <w:t>Характеристики</w:t>
            </w:r>
          </w:p>
        </w:tc>
        <w:tc>
          <w:tcPr>
            <w:tcW w:w="496" w:type="pct"/>
          </w:tcPr>
          <w:p w:rsidR="00270A8D" w:rsidRPr="0055541D" w:rsidRDefault="00270A8D" w:rsidP="00675BF6">
            <w:pPr>
              <w:widowControl w:val="0"/>
              <w:autoSpaceDE w:val="0"/>
              <w:autoSpaceDN w:val="0"/>
              <w:adjustRightInd w:val="0"/>
              <w:spacing w:after="0" w:line="240" w:lineRule="auto"/>
              <w:jc w:val="center"/>
              <w:rPr>
                <w:rFonts w:ascii="Times New Roman" w:hAnsi="Times New Roman"/>
              </w:rPr>
            </w:pPr>
            <w:r w:rsidRPr="0055541D">
              <w:rPr>
                <w:rFonts w:ascii="Times New Roman" w:hAnsi="Times New Roman"/>
              </w:rPr>
              <w:t>ОКПД2</w:t>
            </w:r>
          </w:p>
        </w:tc>
        <w:tc>
          <w:tcPr>
            <w:tcW w:w="271" w:type="pct"/>
          </w:tcPr>
          <w:p w:rsidR="00270A8D" w:rsidRPr="0055541D" w:rsidRDefault="00270A8D" w:rsidP="00675BF6">
            <w:pPr>
              <w:spacing w:after="0" w:line="240" w:lineRule="auto"/>
              <w:jc w:val="center"/>
              <w:rPr>
                <w:rFonts w:ascii="Times New Roman" w:hAnsi="Times New Roman"/>
              </w:rPr>
            </w:pPr>
            <w:r w:rsidRPr="0055541D">
              <w:rPr>
                <w:rFonts w:ascii="Times New Roman" w:hAnsi="Times New Roman"/>
              </w:rPr>
              <w:t>Ед. изм.</w:t>
            </w:r>
          </w:p>
        </w:tc>
        <w:tc>
          <w:tcPr>
            <w:tcW w:w="271" w:type="pct"/>
          </w:tcPr>
          <w:p w:rsidR="00270A8D" w:rsidRPr="0055541D" w:rsidRDefault="00270A8D" w:rsidP="00675BF6">
            <w:pPr>
              <w:widowControl w:val="0"/>
              <w:autoSpaceDE w:val="0"/>
              <w:autoSpaceDN w:val="0"/>
              <w:adjustRightInd w:val="0"/>
              <w:spacing w:after="0" w:line="240" w:lineRule="auto"/>
              <w:jc w:val="center"/>
              <w:rPr>
                <w:rFonts w:ascii="Times New Roman" w:hAnsi="Times New Roman"/>
              </w:rPr>
            </w:pPr>
            <w:r w:rsidRPr="0055541D">
              <w:rPr>
                <w:rFonts w:ascii="Times New Roman" w:hAnsi="Times New Roman"/>
              </w:rPr>
              <w:t>Кол-во</w:t>
            </w:r>
          </w:p>
        </w:tc>
        <w:tc>
          <w:tcPr>
            <w:tcW w:w="542" w:type="pct"/>
            <w:shd w:val="clear" w:color="auto" w:fill="FFFF00"/>
          </w:tcPr>
          <w:p w:rsidR="00270A8D" w:rsidRPr="0055541D" w:rsidRDefault="00270A8D" w:rsidP="00675BF6">
            <w:pPr>
              <w:widowControl w:val="0"/>
              <w:autoSpaceDE w:val="0"/>
              <w:autoSpaceDN w:val="0"/>
              <w:adjustRightInd w:val="0"/>
              <w:spacing w:after="0" w:line="240" w:lineRule="auto"/>
              <w:jc w:val="center"/>
              <w:rPr>
                <w:rFonts w:ascii="Times New Roman" w:hAnsi="Times New Roman"/>
              </w:rPr>
            </w:pPr>
            <w:r>
              <w:rPr>
                <w:rFonts w:ascii="Times New Roman" w:hAnsi="Times New Roman"/>
              </w:rPr>
              <w:t>Страна происхождения</w:t>
            </w:r>
          </w:p>
        </w:tc>
        <w:tc>
          <w:tcPr>
            <w:tcW w:w="406" w:type="pct"/>
            <w:shd w:val="clear" w:color="auto" w:fill="FFFF00"/>
          </w:tcPr>
          <w:p w:rsidR="00270A8D" w:rsidRPr="0055541D" w:rsidRDefault="00270A8D" w:rsidP="00675BF6">
            <w:pPr>
              <w:widowControl w:val="0"/>
              <w:autoSpaceDE w:val="0"/>
              <w:autoSpaceDN w:val="0"/>
              <w:adjustRightInd w:val="0"/>
              <w:spacing w:after="0" w:line="240" w:lineRule="auto"/>
              <w:jc w:val="center"/>
              <w:rPr>
                <w:rFonts w:ascii="Times New Roman" w:hAnsi="Times New Roman"/>
              </w:rPr>
            </w:pPr>
            <w:r>
              <w:rPr>
                <w:rFonts w:ascii="Times New Roman" w:hAnsi="Times New Roman"/>
              </w:rPr>
              <w:t>Цена за ед. (руб.)</w:t>
            </w:r>
          </w:p>
        </w:tc>
        <w:tc>
          <w:tcPr>
            <w:tcW w:w="395" w:type="pct"/>
            <w:shd w:val="clear" w:color="auto" w:fill="FFFF00"/>
          </w:tcPr>
          <w:p w:rsidR="00270A8D" w:rsidRPr="0055541D" w:rsidRDefault="00270A8D" w:rsidP="00675BF6">
            <w:pPr>
              <w:widowControl w:val="0"/>
              <w:autoSpaceDE w:val="0"/>
              <w:autoSpaceDN w:val="0"/>
              <w:adjustRightInd w:val="0"/>
              <w:spacing w:after="0" w:line="240" w:lineRule="auto"/>
              <w:jc w:val="center"/>
              <w:rPr>
                <w:rFonts w:ascii="Times New Roman" w:hAnsi="Times New Roman"/>
              </w:rPr>
            </w:pPr>
            <w:r w:rsidRPr="0055541D">
              <w:rPr>
                <w:rFonts w:ascii="Times New Roman" w:hAnsi="Times New Roman"/>
              </w:rPr>
              <w:t>Сумма (руб.)</w:t>
            </w:r>
          </w:p>
        </w:tc>
      </w:tr>
      <w:tr w:rsidR="00270A8D" w:rsidRPr="0055541D" w:rsidTr="00270A8D">
        <w:trPr>
          <w:trHeight w:val="1327"/>
        </w:trPr>
        <w:tc>
          <w:tcPr>
            <w:tcW w:w="158" w:type="pct"/>
          </w:tcPr>
          <w:p w:rsidR="00270A8D" w:rsidRPr="0055541D" w:rsidRDefault="00270A8D" w:rsidP="00675BF6">
            <w:pPr>
              <w:widowControl w:val="0"/>
              <w:autoSpaceDE w:val="0"/>
              <w:autoSpaceDN w:val="0"/>
              <w:adjustRightInd w:val="0"/>
              <w:spacing w:after="0" w:line="240" w:lineRule="auto"/>
              <w:jc w:val="center"/>
              <w:rPr>
                <w:rFonts w:ascii="Times New Roman" w:hAnsi="Times New Roman"/>
              </w:rPr>
            </w:pPr>
            <w:r w:rsidRPr="0055541D">
              <w:rPr>
                <w:rFonts w:ascii="Times New Roman" w:hAnsi="Times New Roman"/>
              </w:rPr>
              <w:t>1</w:t>
            </w:r>
          </w:p>
        </w:tc>
        <w:tc>
          <w:tcPr>
            <w:tcW w:w="810" w:type="pct"/>
          </w:tcPr>
          <w:p w:rsidR="00270A8D" w:rsidRPr="00ED7C2A" w:rsidRDefault="00270A8D" w:rsidP="00675BF6">
            <w:pPr>
              <w:tabs>
                <w:tab w:val="left" w:pos="602"/>
              </w:tabs>
              <w:spacing w:after="0" w:line="240" w:lineRule="auto"/>
              <w:rPr>
                <w:rFonts w:ascii="Times New Roman" w:hAnsi="Times New Roman"/>
              </w:rPr>
            </w:pPr>
            <w:r w:rsidRPr="004D3E7C">
              <w:rPr>
                <w:rFonts w:ascii="Times New Roman" w:hAnsi="Times New Roman"/>
              </w:rPr>
              <w:t xml:space="preserve">Краска интерьерная </w:t>
            </w:r>
            <w:r>
              <w:rPr>
                <w:rFonts w:ascii="Times New Roman" w:hAnsi="Times New Roman"/>
              </w:rPr>
              <w:t>«</w:t>
            </w:r>
            <w:r w:rsidRPr="004D3E7C">
              <w:rPr>
                <w:rFonts w:ascii="Times New Roman" w:hAnsi="Times New Roman"/>
              </w:rPr>
              <w:t>Tikkurila/Tikkivala Euro Matt 3 база А белая 9 л.               Колеровка в  цвет 81GY 15/202</w:t>
            </w:r>
            <w:r>
              <w:rPr>
                <w:rFonts w:ascii="Times New Roman" w:hAnsi="Times New Roman"/>
              </w:rPr>
              <w:t>»</w:t>
            </w:r>
          </w:p>
        </w:tc>
        <w:tc>
          <w:tcPr>
            <w:tcW w:w="1651" w:type="pct"/>
          </w:tcPr>
          <w:p w:rsidR="00270A8D" w:rsidRPr="00ED7C2A" w:rsidRDefault="00270A8D" w:rsidP="004D3E7C">
            <w:pPr>
              <w:tabs>
                <w:tab w:val="left" w:pos="602"/>
              </w:tabs>
              <w:spacing w:after="0" w:line="240" w:lineRule="auto"/>
              <w:rPr>
                <w:rFonts w:ascii="Times New Roman" w:hAnsi="Times New Roman"/>
              </w:rPr>
            </w:pPr>
            <w:r w:rsidRPr="004D3E7C">
              <w:rPr>
                <w:rFonts w:ascii="Times New Roman" w:hAnsi="Times New Roman"/>
              </w:rPr>
              <w:t>Область применения: внутренняя окраска; основа состава: акриловая, латексная; тип краски: воднодисперсионная.                                                                             Покрытие - гладкая; Степень блеска - Глубокоматовая; Влагостойкость - Нет; Тип поверхности - Бетон, Гипсокартон, ДВП, ДСП, Дерево, Кирпич, Штукатурка; Тип помещения - Жилые помещения, Офисные помещения; Сухое помещение; Предназначена для окраски стен и потолков в сухих помещениях; Цвет основы - белый; Основа для колеровки - да; Основа/база краски - А;  Колеровка в цвет 81GY 15/202 - да; Объем - 9 л.</w:t>
            </w:r>
          </w:p>
        </w:tc>
        <w:tc>
          <w:tcPr>
            <w:tcW w:w="496" w:type="pct"/>
          </w:tcPr>
          <w:p w:rsidR="00270A8D" w:rsidRPr="00BA2A75" w:rsidRDefault="00270A8D" w:rsidP="00675BF6">
            <w:pPr>
              <w:tabs>
                <w:tab w:val="left" w:pos="602"/>
              </w:tabs>
              <w:spacing w:after="0" w:line="240" w:lineRule="auto"/>
              <w:jc w:val="center"/>
              <w:rPr>
                <w:rFonts w:ascii="Times New Roman" w:hAnsi="Times New Roman"/>
              </w:rPr>
            </w:pPr>
            <w:r w:rsidRPr="004D3E7C">
              <w:rPr>
                <w:rFonts w:ascii="Times New Roman" w:hAnsi="Times New Roman"/>
              </w:rPr>
              <w:t>20.30.11.120</w:t>
            </w:r>
          </w:p>
        </w:tc>
        <w:tc>
          <w:tcPr>
            <w:tcW w:w="271" w:type="pct"/>
          </w:tcPr>
          <w:p w:rsidR="00270A8D" w:rsidRPr="00BA2A75" w:rsidRDefault="00270A8D" w:rsidP="00675BF6">
            <w:pPr>
              <w:spacing w:after="0" w:line="240" w:lineRule="auto"/>
              <w:jc w:val="center"/>
              <w:rPr>
                <w:rFonts w:ascii="Times New Roman" w:hAnsi="Times New Roman"/>
              </w:rPr>
            </w:pPr>
            <w:r>
              <w:rPr>
                <w:rFonts w:ascii="Times New Roman" w:hAnsi="Times New Roman"/>
              </w:rPr>
              <w:t>Литр</w:t>
            </w:r>
          </w:p>
        </w:tc>
        <w:tc>
          <w:tcPr>
            <w:tcW w:w="271" w:type="pct"/>
          </w:tcPr>
          <w:p w:rsidR="00270A8D" w:rsidRPr="00BA2A75" w:rsidRDefault="00270A8D" w:rsidP="00675BF6">
            <w:pPr>
              <w:spacing w:after="0" w:line="240" w:lineRule="auto"/>
              <w:jc w:val="center"/>
              <w:rPr>
                <w:rFonts w:ascii="Times New Roman" w:hAnsi="Times New Roman"/>
              </w:rPr>
            </w:pPr>
            <w:r>
              <w:rPr>
                <w:rFonts w:ascii="Times New Roman" w:hAnsi="Times New Roman"/>
              </w:rPr>
              <w:t>27</w:t>
            </w:r>
          </w:p>
        </w:tc>
        <w:tc>
          <w:tcPr>
            <w:tcW w:w="542" w:type="pct"/>
            <w:shd w:val="clear" w:color="auto" w:fill="FFFF00"/>
          </w:tcPr>
          <w:p w:rsidR="00270A8D" w:rsidRPr="0055541D" w:rsidRDefault="00270A8D" w:rsidP="00675BF6">
            <w:pPr>
              <w:spacing w:after="0" w:line="240" w:lineRule="auto"/>
              <w:jc w:val="center"/>
              <w:rPr>
                <w:rFonts w:ascii="Times New Roman" w:hAnsi="Times New Roman"/>
              </w:rPr>
            </w:pPr>
          </w:p>
        </w:tc>
        <w:tc>
          <w:tcPr>
            <w:tcW w:w="406" w:type="pct"/>
            <w:shd w:val="clear" w:color="auto" w:fill="FFFF00"/>
          </w:tcPr>
          <w:p w:rsidR="00270A8D" w:rsidRPr="0055541D" w:rsidRDefault="00270A8D" w:rsidP="00675BF6">
            <w:pPr>
              <w:spacing w:after="0" w:line="240" w:lineRule="auto"/>
              <w:jc w:val="center"/>
              <w:rPr>
                <w:rFonts w:ascii="Times New Roman" w:hAnsi="Times New Roman"/>
              </w:rPr>
            </w:pPr>
          </w:p>
        </w:tc>
        <w:tc>
          <w:tcPr>
            <w:tcW w:w="395" w:type="pct"/>
            <w:shd w:val="clear" w:color="auto" w:fill="FFFF00"/>
          </w:tcPr>
          <w:p w:rsidR="00270A8D" w:rsidRPr="0055541D" w:rsidRDefault="00270A8D" w:rsidP="00675BF6">
            <w:pPr>
              <w:spacing w:after="0" w:line="240" w:lineRule="auto"/>
              <w:jc w:val="center"/>
              <w:rPr>
                <w:rFonts w:ascii="Times New Roman" w:hAnsi="Times New Roman"/>
              </w:rPr>
            </w:pPr>
          </w:p>
        </w:tc>
      </w:tr>
      <w:tr w:rsidR="00270A8D" w:rsidRPr="0055541D" w:rsidTr="00270A8D">
        <w:trPr>
          <w:trHeight w:val="1327"/>
        </w:trPr>
        <w:tc>
          <w:tcPr>
            <w:tcW w:w="158" w:type="pct"/>
          </w:tcPr>
          <w:p w:rsidR="00270A8D" w:rsidRPr="004D3E7C" w:rsidRDefault="00270A8D" w:rsidP="00675BF6">
            <w:pPr>
              <w:widowControl w:val="0"/>
              <w:autoSpaceDE w:val="0"/>
              <w:autoSpaceDN w:val="0"/>
              <w:adjustRightInd w:val="0"/>
              <w:spacing w:after="0" w:line="240" w:lineRule="auto"/>
              <w:jc w:val="center"/>
              <w:rPr>
                <w:rFonts w:ascii="Times New Roman" w:hAnsi="Times New Roman"/>
                <w:lang w:val="en-US"/>
              </w:rPr>
            </w:pPr>
            <w:r>
              <w:rPr>
                <w:rFonts w:ascii="Times New Roman" w:hAnsi="Times New Roman"/>
                <w:lang w:val="en-US"/>
              </w:rPr>
              <w:t>2</w:t>
            </w:r>
          </w:p>
        </w:tc>
        <w:tc>
          <w:tcPr>
            <w:tcW w:w="810" w:type="pct"/>
          </w:tcPr>
          <w:p w:rsidR="00270A8D" w:rsidRPr="00A54B43" w:rsidRDefault="00270A8D" w:rsidP="00675BF6">
            <w:pPr>
              <w:tabs>
                <w:tab w:val="left" w:pos="602"/>
              </w:tabs>
              <w:spacing w:after="0" w:line="240" w:lineRule="auto"/>
              <w:rPr>
                <w:rFonts w:ascii="Times New Roman" w:hAnsi="Times New Roman"/>
              </w:rPr>
            </w:pPr>
            <w:r w:rsidRPr="004D3E7C">
              <w:rPr>
                <w:rFonts w:ascii="Times New Roman" w:hAnsi="Times New Roman"/>
              </w:rPr>
              <w:t xml:space="preserve">Ровнитель (наливной пол) универсальный </w:t>
            </w:r>
            <w:r>
              <w:rPr>
                <w:rFonts w:ascii="Times New Roman" w:hAnsi="Times New Roman"/>
              </w:rPr>
              <w:t>«</w:t>
            </w:r>
            <w:r w:rsidRPr="004D3E7C">
              <w:rPr>
                <w:rFonts w:ascii="Times New Roman" w:hAnsi="Times New Roman"/>
              </w:rPr>
              <w:t>Основит Скорлайн FK45R самовыравнивающийся быстротвердеющий 20 кг.</w:t>
            </w:r>
            <w:r>
              <w:rPr>
                <w:rFonts w:ascii="Times New Roman" w:hAnsi="Times New Roman"/>
              </w:rPr>
              <w:t>»</w:t>
            </w:r>
          </w:p>
        </w:tc>
        <w:tc>
          <w:tcPr>
            <w:tcW w:w="1651" w:type="pct"/>
          </w:tcPr>
          <w:p w:rsidR="00270A8D" w:rsidRPr="00A54B43" w:rsidRDefault="00270A8D" w:rsidP="004D3E7C">
            <w:pPr>
              <w:tabs>
                <w:tab w:val="left" w:pos="602"/>
              </w:tabs>
              <w:spacing w:after="0" w:line="240" w:lineRule="auto"/>
              <w:rPr>
                <w:rFonts w:ascii="Times New Roman" w:hAnsi="Times New Roman"/>
              </w:rPr>
            </w:pPr>
            <w:r w:rsidRPr="004D3E7C">
              <w:rPr>
                <w:rFonts w:ascii="Times New Roman" w:hAnsi="Times New Roman"/>
              </w:rPr>
              <w:t>Вид применяемого вяжущего - цементный; назначение напольной смеси - для устройства финишных покрытий; способ укладки напольной смеси - самовыравнивающиеся; условия применения - для внутренних работ; функциональное назначение смеси - напольная.                                                                                                                                                                                             Ровнитель (ровнитель для пола) предназначен для выравнивания и корректирования бетонных полов и цементных стяжек под укладку напольной плитки, выстилающих покрытий (линолеум) и паркета. Минимальная толщина слоя - 2 мм.; Максимальная толщина слоя - 100 мм.; Прочность на сжатие - не менее 20 МПа; Быстротвердеющий - да; Морозостойкость - F50; Расход сухой смеси - 1,6 кг/м²/1 мм.; Упаковка - 20 кг.</w:t>
            </w:r>
          </w:p>
        </w:tc>
        <w:tc>
          <w:tcPr>
            <w:tcW w:w="496" w:type="pct"/>
          </w:tcPr>
          <w:p w:rsidR="00270A8D" w:rsidRPr="00A54B43" w:rsidRDefault="00270A8D" w:rsidP="00675BF6">
            <w:pPr>
              <w:tabs>
                <w:tab w:val="left" w:pos="602"/>
              </w:tabs>
              <w:spacing w:after="0" w:line="240" w:lineRule="auto"/>
              <w:jc w:val="center"/>
              <w:rPr>
                <w:rFonts w:ascii="Times New Roman" w:hAnsi="Times New Roman"/>
              </w:rPr>
            </w:pPr>
            <w:r w:rsidRPr="004D3E7C">
              <w:rPr>
                <w:rFonts w:ascii="Times New Roman" w:hAnsi="Times New Roman"/>
              </w:rPr>
              <w:t>23.64.10.110</w:t>
            </w:r>
          </w:p>
        </w:tc>
        <w:tc>
          <w:tcPr>
            <w:tcW w:w="271" w:type="pct"/>
          </w:tcPr>
          <w:p w:rsidR="00270A8D" w:rsidRPr="00BA2A75" w:rsidRDefault="00270A8D" w:rsidP="00675BF6">
            <w:pPr>
              <w:spacing w:after="0" w:line="240" w:lineRule="auto"/>
              <w:jc w:val="center"/>
              <w:rPr>
                <w:rFonts w:ascii="Times New Roman" w:hAnsi="Times New Roman"/>
              </w:rPr>
            </w:pPr>
            <w:r>
              <w:rPr>
                <w:rFonts w:ascii="Times New Roman" w:hAnsi="Times New Roman"/>
              </w:rPr>
              <w:t>Кг</w:t>
            </w:r>
          </w:p>
        </w:tc>
        <w:tc>
          <w:tcPr>
            <w:tcW w:w="271" w:type="pct"/>
          </w:tcPr>
          <w:p w:rsidR="00270A8D" w:rsidRDefault="00270A8D" w:rsidP="00675BF6">
            <w:pPr>
              <w:spacing w:after="0" w:line="240" w:lineRule="auto"/>
              <w:jc w:val="center"/>
              <w:rPr>
                <w:rFonts w:ascii="Times New Roman" w:hAnsi="Times New Roman"/>
              </w:rPr>
            </w:pPr>
            <w:r>
              <w:rPr>
                <w:rFonts w:ascii="Times New Roman" w:hAnsi="Times New Roman"/>
              </w:rPr>
              <w:t>460</w:t>
            </w:r>
          </w:p>
        </w:tc>
        <w:tc>
          <w:tcPr>
            <w:tcW w:w="542" w:type="pct"/>
            <w:shd w:val="clear" w:color="auto" w:fill="FFFF00"/>
          </w:tcPr>
          <w:p w:rsidR="00270A8D" w:rsidRPr="0055541D" w:rsidRDefault="00270A8D" w:rsidP="00675BF6">
            <w:pPr>
              <w:spacing w:after="0" w:line="240" w:lineRule="auto"/>
              <w:jc w:val="center"/>
              <w:rPr>
                <w:rFonts w:ascii="Times New Roman" w:hAnsi="Times New Roman"/>
              </w:rPr>
            </w:pPr>
          </w:p>
        </w:tc>
        <w:tc>
          <w:tcPr>
            <w:tcW w:w="406" w:type="pct"/>
            <w:shd w:val="clear" w:color="auto" w:fill="FFFF00"/>
          </w:tcPr>
          <w:p w:rsidR="00270A8D" w:rsidRPr="0055541D" w:rsidRDefault="00270A8D" w:rsidP="00675BF6">
            <w:pPr>
              <w:spacing w:after="0" w:line="240" w:lineRule="auto"/>
              <w:jc w:val="center"/>
              <w:rPr>
                <w:rFonts w:ascii="Times New Roman" w:hAnsi="Times New Roman"/>
              </w:rPr>
            </w:pPr>
          </w:p>
        </w:tc>
        <w:tc>
          <w:tcPr>
            <w:tcW w:w="395" w:type="pct"/>
            <w:shd w:val="clear" w:color="auto" w:fill="FFFF00"/>
          </w:tcPr>
          <w:p w:rsidR="00270A8D" w:rsidRPr="0055541D" w:rsidRDefault="00270A8D" w:rsidP="00675BF6">
            <w:pPr>
              <w:spacing w:after="0" w:line="240" w:lineRule="auto"/>
              <w:jc w:val="center"/>
              <w:rPr>
                <w:rFonts w:ascii="Times New Roman" w:hAnsi="Times New Roman"/>
              </w:rPr>
            </w:pPr>
          </w:p>
        </w:tc>
      </w:tr>
      <w:tr w:rsidR="00270A8D" w:rsidRPr="0055541D" w:rsidTr="00270A8D">
        <w:trPr>
          <w:trHeight w:val="313"/>
        </w:trPr>
        <w:tc>
          <w:tcPr>
            <w:tcW w:w="4605" w:type="pct"/>
            <w:gridSpan w:val="8"/>
          </w:tcPr>
          <w:p w:rsidR="00270A8D" w:rsidRPr="0055541D" w:rsidRDefault="00270A8D" w:rsidP="00270A8D">
            <w:pPr>
              <w:spacing w:after="0" w:line="240" w:lineRule="auto"/>
              <w:jc w:val="right"/>
              <w:rPr>
                <w:rFonts w:ascii="Times New Roman" w:hAnsi="Times New Roman"/>
              </w:rPr>
            </w:pPr>
            <w:r>
              <w:rPr>
                <w:rFonts w:ascii="Times New Roman" w:hAnsi="Times New Roman"/>
              </w:rPr>
              <w:t>ИТОГО</w:t>
            </w:r>
            <w:r>
              <w:rPr>
                <w:rFonts w:ascii="Times New Roman" w:hAnsi="Times New Roman"/>
                <w:lang w:val="en-US"/>
              </w:rPr>
              <w:t>:</w:t>
            </w:r>
          </w:p>
        </w:tc>
        <w:tc>
          <w:tcPr>
            <w:tcW w:w="395" w:type="pct"/>
            <w:shd w:val="clear" w:color="auto" w:fill="FFFF00"/>
          </w:tcPr>
          <w:p w:rsidR="00270A8D" w:rsidRPr="0055541D" w:rsidRDefault="00270A8D" w:rsidP="00675BF6">
            <w:pPr>
              <w:spacing w:after="0" w:line="240" w:lineRule="auto"/>
              <w:jc w:val="center"/>
              <w:rPr>
                <w:rFonts w:ascii="Times New Roman" w:hAnsi="Times New Roman"/>
              </w:rPr>
            </w:pPr>
          </w:p>
        </w:tc>
      </w:tr>
    </w:tbl>
    <w:p w:rsidR="004D3E7C" w:rsidRPr="000437D6" w:rsidRDefault="004D3E7C" w:rsidP="004D3E7C">
      <w:pPr>
        <w:pStyle w:val="a7"/>
        <w:widowControl w:val="0"/>
        <w:spacing w:after="0"/>
        <w:ind w:left="0"/>
        <w:jc w:val="center"/>
        <w:rPr>
          <w:rFonts w:ascii="Times New Roman" w:eastAsia="Courier New" w:hAnsi="Times New Roman" w:cs="Times New Roman"/>
          <w:b/>
        </w:rPr>
      </w:pPr>
    </w:p>
    <w:p w:rsidR="00170252" w:rsidRDefault="00170252" w:rsidP="000820E3">
      <w:pPr>
        <w:rPr>
          <w:rFonts w:ascii="Times New Roman" w:hAnsi="Times New Roman" w:cs="Times New Roman"/>
          <w:b/>
          <w:sz w:val="28"/>
          <w:szCs w:val="28"/>
        </w:rPr>
      </w:pPr>
    </w:p>
    <w:sectPr w:rsidR="00170252" w:rsidSect="004D3E7C">
      <w:headerReference w:type="first" r:id="rId18"/>
      <w:footerReference w:type="first" r:id="rId19"/>
      <w:pgSz w:w="16838" w:h="11906" w:orient="landscape"/>
      <w:pgMar w:top="284" w:right="538" w:bottom="282"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D9D" w:rsidRDefault="008E6D9D">
      <w:pPr>
        <w:spacing w:after="0" w:line="240" w:lineRule="auto"/>
      </w:pPr>
      <w:r>
        <w:separator/>
      </w:r>
    </w:p>
  </w:endnote>
  <w:endnote w:type="continuationSeparator" w:id="0">
    <w:p w:rsidR="008E6D9D" w:rsidRDefault="008E6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287" w:usb1="5000204A" w:usb2="00000000" w:usb3="00000000" w:csb0="0000009F" w:csb1="00000000"/>
  </w:font>
  <w:font w:name="Chevin Pro Bold">
    <w:altName w:val="Arial"/>
    <w:panose1 w:val="00000000000000000000"/>
    <w:charset w:val="00"/>
    <w:family w:val="swiss"/>
    <w:notTrueType/>
    <w:pitch w:val="variable"/>
    <w:sig w:usb0="00000287"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B08FB" w:rsidRDefault="001B08FB">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1B08FB">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1B08FB">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1B08FB">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1B08FB">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270A8D">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1B08FB">
    <w:pPr>
      <w:pStyle w:val="ab"/>
      <w:jc w:val="right"/>
    </w:pPr>
    <w:sdt>
      <w:sdtPr>
        <w:id w:val="-1722197954"/>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270A8D">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D9D" w:rsidRDefault="008E6D9D">
      <w:pPr>
        <w:spacing w:after="0" w:line="240" w:lineRule="auto"/>
      </w:pPr>
      <w:r>
        <w:separator/>
      </w:r>
    </w:p>
  </w:footnote>
  <w:footnote w:type="continuationSeparator" w:id="0">
    <w:p w:rsidR="008E6D9D" w:rsidRDefault="008E6D9D">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B08FB" w:rsidRDefault="001B08FB">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B08FB" w:rsidRDefault="001B08FB">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B08FB" w:rsidRDefault="001B08FB">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08FB"/>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0A8D"/>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2FB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3E7C"/>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E6D9D"/>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65F18-0C91-40D9-9204-2F867D9C7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1068</Words>
  <Characters>6091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2026-06-16T08:47:00Z</dcterms:created>
  <dcterms:modified xsi:type="dcterms:W3CDTF">2026-06-16T08:47:00Z</dcterms:modified>
</cp:coreProperties>
</file>