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21.1-03/1349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3790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E4F3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гематоксилина для научной лаборатории канцерогенеза и старения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годности на момент поставки не ранее 22.09.2027 г</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E4F3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8E4F3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8E4F38">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465"/>
        <w:gridCol w:w="4821"/>
        <w:gridCol w:w="864"/>
        <w:gridCol w:w="865"/>
        <w:gridCol w:w="1421"/>
        <w:gridCol w:w="1280"/>
        <w:gridCol w:w="864"/>
        <w:gridCol w:w="1142"/>
        <w:gridCol w:w="1142"/>
      </w:tblGrid>
      <w:tr w:rsidR="008E4F38" w:rsidRPr="00265415" w:rsidTr="00721A86">
        <w:trPr>
          <w:trHeight w:val="20"/>
        </w:trPr>
        <w:tc>
          <w:tcPr>
            <w:tcW w:w="577" w:type="dxa"/>
            <w:tcBorders>
              <w:top w:val="single" w:sz="4" w:space="0" w:color="auto"/>
              <w:left w:val="single" w:sz="4" w:space="0" w:color="auto"/>
              <w:bottom w:val="single" w:sz="4" w:space="0" w:color="auto"/>
              <w:right w:val="single" w:sz="4" w:space="0" w:color="auto"/>
            </w:tcBorders>
            <w:vAlign w:val="center"/>
            <w:hideMark/>
          </w:tcPr>
          <w:p w:rsidR="008E4F38" w:rsidRPr="00265415" w:rsidRDefault="008E4F38" w:rsidP="00721A86">
            <w:pPr>
              <w:pStyle w:val="af7"/>
              <w:jc w:val="center"/>
              <w:rPr>
                <w:rFonts w:ascii="Times New Roman" w:hAnsi="Times New Roman"/>
                <w:b/>
              </w:rPr>
            </w:pPr>
            <w:r w:rsidRPr="00265415">
              <w:rPr>
                <w:rFonts w:ascii="Times New Roman" w:hAnsi="Times New Roman"/>
                <w:b/>
              </w:rPr>
              <w:t>№ п/п</w:t>
            </w:r>
          </w:p>
        </w:tc>
        <w:tc>
          <w:tcPr>
            <w:tcW w:w="2429" w:type="dxa"/>
            <w:tcBorders>
              <w:top w:val="single" w:sz="4" w:space="0" w:color="auto"/>
              <w:left w:val="single" w:sz="4" w:space="0" w:color="auto"/>
              <w:bottom w:val="single" w:sz="4" w:space="0" w:color="auto"/>
              <w:right w:val="single" w:sz="4" w:space="0" w:color="auto"/>
            </w:tcBorders>
            <w:vAlign w:val="center"/>
            <w:hideMark/>
          </w:tcPr>
          <w:p w:rsidR="008E4F38" w:rsidRPr="00265415" w:rsidRDefault="008E4F38" w:rsidP="00721A86">
            <w:pPr>
              <w:pStyle w:val="af7"/>
              <w:jc w:val="center"/>
              <w:rPr>
                <w:rFonts w:ascii="Times New Roman" w:hAnsi="Times New Roman"/>
                <w:b/>
              </w:rPr>
            </w:pPr>
            <w:r w:rsidRPr="00265415">
              <w:rPr>
                <w:rFonts w:ascii="Times New Roman" w:hAnsi="Times New Roman"/>
                <w:b/>
              </w:rPr>
              <w:t>Наименование товара</w:t>
            </w:r>
          </w:p>
        </w:tc>
        <w:tc>
          <w:tcPr>
            <w:tcW w:w="4753" w:type="dxa"/>
            <w:tcBorders>
              <w:top w:val="single" w:sz="4" w:space="0" w:color="auto"/>
              <w:left w:val="single" w:sz="4" w:space="0" w:color="auto"/>
              <w:bottom w:val="single" w:sz="4" w:space="0" w:color="auto"/>
              <w:right w:val="single" w:sz="4" w:space="0" w:color="auto"/>
            </w:tcBorders>
            <w:vAlign w:val="center"/>
            <w:hideMark/>
          </w:tcPr>
          <w:p w:rsidR="008E4F38" w:rsidRPr="00265415" w:rsidRDefault="008E4F38" w:rsidP="00721A86">
            <w:pPr>
              <w:pStyle w:val="af7"/>
              <w:jc w:val="center"/>
              <w:rPr>
                <w:rFonts w:ascii="Times New Roman" w:hAnsi="Times New Roman"/>
                <w:b/>
              </w:rPr>
            </w:pPr>
            <w:r w:rsidRPr="00265415">
              <w:rPr>
                <w:rFonts w:ascii="Times New Roman" w:hAnsi="Times New Roman"/>
                <w:b/>
              </w:rPr>
              <w:t>Требования к качеству, техническим и функциональным характеристикам товара</w:t>
            </w:r>
          </w:p>
        </w:tc>
        <w:tc>
          <w:tcPr>
            <w:tcW w:w="852" w:type="dxa"/>
            <w:tcBorders>
              <w:top w:val="single" w:sz="4" w:space="0" w:color="auto"/>
              <w:left w:val="single" w:sz="4" w:space="0" w:color="auto"/>
              <w:bottom w:val="single" w:sz="4" w:space="0" w:color="auto"/>
              <w:right w:val="single" w:sz="4" w:space="0" w:color="auto"/>
            </w:tcBorders>
            <w:vAlign w:val="center"/>
            <w:hideMark/>
          </w:tcPr>
          <w:p w:rsidR="008E4F38" w:rsidRPr="00265415" w:rsidRDefault="008E4F38" w:rsidP="00721A86">
            <w:pPr>
              <w:pStyle w:val="af7"/>
              <w:jc w:val="center"/>
              <w:rPr>
                <w:rFonts w:ascii="Times New Roman" w:hAnsi="Times New Roman"/>
                <w:b/>
              </w:rPr>
            </w:pPr>
            <w:r w:rsidRPr="00265415">
              <w:rPr>
                <w:rFonts w:ascii="Times New Roman" w:hAnsi="Times New Roman"/>
                <w:b/>
              </w:rPr>
              <w:t>Кол-во</w:t>
            </w:r>
          </w:p>
        </w:tc>
        <w:tc>
          <w:tcPr>
            <w:tcW w:w="853" w:type="dxa"/>
            <w:tcBorders>
              <w:top w:val="single" w:sz="4" w:space="0" w:color="auto"/>
              <w:left w:val="single" w:sz="4" w:space="0" w:color="auto"/>
              <w:bottom w:val="single" w:sz="4" w:space="0" w:color="auto"/>
              <w:right w:val="single" w:sz="4" w:space="0" w:color="auto"/>
            </w:tcBorders>
            <w:vAlign w:val="center"/>
            <w:hideMark/>
          </w:tcPr>
          <w:p w:rsidR="008E4F38" w:rsidRPr="00265415" w:rsidRDefault="008E4F38" w:rsidP="00721A86">
            <w:pPr>
              <w:pStyle w:val="af7"/>
              <w:jc w:val="center"/>
              <w:rPr>
                <w:rFonts w:ascii="Times New Roman" w:hAnsi="Times New Roman"/>
                <w:b/>
              </w:rPr>
            </w:pPr>
            <w:r w:rsidRPr="00265415">
              <w:rPr>
                <w:rFonts w:ascii="Times New Roman" w:hAnsi="Times New Roman"/>
                <w:b/>
              </w:rPr>
              <w:t>Ед. изм.</w:t>
            </w:r>
          </w:p>
        </w:tc>
        <w:tc>
          <w:tcPr>
            <w:tcW w:w="1401" w:type="dxa"/>
            <w:tcBorders>
              <w:top w:val="single" w:sz="4" w:space="0" w:color="auto"/>
              <w:left w:val="single" w:sz="4" w:space="0" w:color="auto"/>
              <w:bottom w:val="single" w:sz="4" w:space="0" w:color="auto"/>
              <w:right w:val="single" w:sz="4" w:space="0" w:color="auto"/>
            </w:tcBorders>
            <w:vAlign w:val="center"/>
            <w:hideMark/>
          </w:tcPr>
          <w:p w:rsidR="008E4F38" w:rsidRPr="00265415" w:rsidRDefault="008E4F38" w:rsidP="00721A86">
            <w:pPr>
              <w:pStyle w:val="af7"/>
              <w:jc w:val="center"/>
              <w:rPr>
                <w:rFonts w:ascii="Times New Roman" w:hAnsi="Times New Roman"/>
                <w:b/>
              </w:rPr>
            </w:pPr>
            <w:r w:rsidRPr="00265415">
              <w:rPr>
                <w:rFonts w:ascii="Times New Roman" w:hAnsi="Times New Roman"/>
                <w:b/>
              </w:rPr>
              <w:t>ОКПД2/ КТРУ</w:t>
            </w:r>
          </w:p>
        </w:tc>
        <w:tc>
          <w:tcPr>
            <w:tcW w:w="126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E4F38" w:rsidRPr="00265415" w:rsidRDefault="008E4F38" w:rsidP="00721A86">
            <w:pPr>
              <w:pStyle w:val="af7"/>
              <w:jc w:val="center"/>
              <w:rPr>
                <w:rFonts w:ascii="Times New Roman" w:hAnsi="Times New Roman"/>
                <w:b/>
              </w:rPr>
            </w:pPr>
            <w:r w:rsidRPr="00265415">
              <w:rPr>
                <w:rFonts w:ascii="Times New Roman" w:hAnsi="Times New Roman"/>
                <w:b/>
              </w:rPr>
              <w:t>Страна происхождения</w:t>
            </w:r>
          </w:p>
        </w:tc>
        <w:tc>
          <w:tcPr>
            <w:tcW w:w="85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E4F38" w:rsidRPr="00265415" w:rsidRDefault="008E4F38" w:rsidP="00721A86">
            <w:pPr>
              <w:pStyle w:val="af7"/>
              <w:jc w:val="center"/>
              <w:rPr>
                <w:rFonts w:ascii="Times New Roman" w:hAnsi="Times New Roman"/>
                <w:b/>
              </w:rPr>
            </w:pPr>
            <w:r w:rsidRPr="00265415">
              <w:rPr>
                <w:rFonts w:ascii="Times New Roman" w:hAnsi="Times New Roman"/>
                <w:b/>
              </w:rPr>
              <w:t>НДС %</w:t>
            </w:r>
          </w:p>
        </w:tc>
        <w:tc>
          <w:tcPr>
            <w:tcW w:w="112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E4F38" w:rsidRPr="00265415" w:rsidRDefault="008E4F38" w:rsidP="00721A86">
            <w:pPr>
              <w:pStyle w:val="af7"/>
              <w:jc w:val="center"/>
              <w:rPr>
                <w:rFonts w:ascii="Times New Roman" w:hAnsi="Times New Roman"/>
                <w:b/>
              </w:rPr>
            </w:pPr>
            <w:r w:rsidRPr="00265415">
              <w:rPr>
                <w:rFonts w:ascii="Times New Roman" w:hAnsi="Times New Roman"/>
                <w:b/>
              </w:rPr>
              <w:t>Цена за ед. с НДС (руб.)</w:t>
            </w:r>
          </w:p>
        </w:tc>
        <w:tc>
          <w:tcPr>
            <w:tcW w:w="112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E4F38" w:rsidRPr="00265415" w:rsidRDefault="008E4F38" w:rsidP="00721A86">
            <w:pPr>
              <w:pStyle w:val="af7"/>
              <w:jc w:val="center"/>
              <w:rPr>
                <w:rFonts w:ascii="Times New Roman" w:hAnsi="Times New Roman"/>
                <w:b/>
              </w:rPr>
            </w:pPr>
            <w:r w:rsidRPr="00265415">
              <w:rPr>
                <w:rFonts w:ascii="Times New Roman" w:hAnsi="Times New Roman"/>
                <w:b/>
              </w:rPr>
              <w:t>Сумма с НДС (руб.)</w:t>
            </w:r>
          </w:p>
        </w:tc>
      </w:tr>
      <w:tr w:rsidR="008E4F38" w:rsidRPr="00265415" w:rsidTr="00721A86">
        <w:trPr>
          <w:trHeight w:val="20"/>
        </w:trPr>
        <w:tc>
          <w:tcPr>
            <w:tcW w:w="577" w:type="dxa"/>
            <w:tcBorders>
              <w:top w:val="single" w:sz="4" w:space="0" w:color="auto"/>
              <w:left w:val="single" w:sz="4" w:space="0" w:color="auto"/>
              <w:bottom w:val="single" w:sz="4" w:space="0" w:color="auto"/>
              <w:right w:val="single" w:sz="4" w:space="0" w:color="auto"/>
            </w:tcBorders>
            <w:vAlign w:val="center"/>
          </w:tcPr>
          <w:p w:rsidR="008E4F38" w:rsidRPr="00265415" w:rsidRDefault="008E4F38" w:rsidP="00721A86">
            <w:pPr>
              <w:pStyle w:val="af7"/>
              <w:jc w:val="center"/>
              <w:rPr>
                <w:rFonts w:ascii="Times New Roman" w:hAnsi="Times New Roman"/>
              </w:rPr>
            </w:pPr>
            <w:r w:rsidRPr="00265415">
              <w:rPr>
                <w:rFonts w:ascii="Times New Roman" w:hAnsi="Times New Roman"/>
              </w:rPr>
              <w:t>1</w:t>
            </w:r>
          </w:p>
        </w:tc>
        <w:tc>
          <w:tcPr>
            <w:tcW w:w="2429" w:type="dxa"/>
            <w:tcBorders>
              <w:top w:val="single" w:sz="4" w:space="0" w:color="auto"/>
              <w:left w:val="single" w:sz="4" w:space="0" w:color="auto"/>
              <w:bottom w:val="single" w:sz="4" w:space="0" w:color="auto"/>
              <w:right w:val="single" w:sz="4" w:space="0" w:color="auto"/>
            </w:tcBorders>
            <w:vAlign w:val="center"/>
          </w:tcPr>
          <w:p w:rsidR="008E4F38" w:rsidRPr="00265415" w:rsidRDefault="008E4F38" w:rsidP="00721A86">
            <w:pPr>
              <w:pStyle w:val="af7"/>
              <w:jc w:val="center"/>
              <w:rPr>
                <w:rFonts w:ascii="Times New Roman" w:hAnsi="Times New Roman"/>
              </w:rPr>
            </w:pPr>
            <w:r w:rsidRPr="00F24780">
              <w:rPr>
                <w:rFonts w:ascii="Times New Roman" w:hAnsi="Times New Roman"/>
              </w:rPr>
              <w:t>Гематоксилин</w:t>
            </w:r>
          </w:p>
        </w:tc>
        <w:tc>
          <w:tcPr>
            <w:tcW w:w="4753" w:type="dxa"/>
            <w:tcBorders>
              <w:top w:val="single" w:sz="4" w:space="0" w:color="auto"/>
              <w:left w:val="single" w:sz="4" w:space="0" w:color="auto"/>
              <w:bottom w:val="single" w:sz="4" w:space="0" w:color="auto"/>
              <w:right w:val="single" w:sz="4" w:space="0" w:color="auto"/>
            </w:tcBorders>
            <w:vAlign w:val="center"/>
          </w:tcPr>
          <w:p w:rsidR="008E4F38" w:rsidRPr="00F24780" w:rsidRDefault="008E4F38" w:rsidP="00721A86">
            <w:pPr>
              <w:pStyle w:val="af7"/>
              <w:rPr>
                <w:rFonts w:ascii="Times New Roman" w:hAnsi="Times New Roman"/>
                <w:color w:val="000000"/>
              </w:rPr>
            </w:pPr>
            <w:r w:rsidRPr="00F24780">
              <w:rPr>
                <w:rFonts w:ascii="Times New Roman" w:hAnsi="Times New Roman"/>
                <w:color w:val="000000"/>
              </w:rPr>
              <w:t>Сухой кристаллический реактив для приготовления красителя, нерастворимый в воде, растворимый в спирте</w:t>
            </w:r>
            <w:r>
              <w:rPr>
                <w:rFonts w:ascii="Times New Roman" w:hAnsi="Times New Roman"/>
                <w:color w:val="000000"/>
              </w:rPr>
              <w:t>.</w:t>
            </w:r>
            <w:r w:rsidRPr="00F24780">
              <w:rPr>
                <w:rFonts w:ascii="Times New Roman" w:hAnsi="Times New Roman"/>
                <w:color w:val="000000"/>
              </w:rPr>
              <w:tab/>
            </w:r>
          </w:p>
          <w:p w:rsidR="008E4F38" w:rsidRPr="00F24780" w:rsidRDefault="008E4F38" w:rsidP="00721A86">
            <w:pPr>
              <w:pStyle w:val="af7"/>
              <w:rPr>
                <w:rFonts w:ascii="Times New Roman" w:hAnsi="Times New Roman"/>
                <w:color w:val="000000"/>
              </w:rPr>
            </w:pPr>
            <w:r>
              <w:rPr>
                <w:rFonts w:ascii="Times New Roman" w:hAnsi="Times New Roman"/>
                <w:color w:val="000000"/>
              </w:rPr>
              <w:t>Область применения: в</w:t>
            </w:r>
            <w:r w:rsidRPr="00F24780">
              <w:rPr>
                <w:rFonts w:ascii="Times New Roman" w:hAnsi="Times New Roman"/>
                <w:color w:val="000000"/>
              </w:rPr>
              <w:t xml:space="preserve"> морфологических исследованиях</w:t>
            </w:r>
            <w:r>
              <w:rPr>
                <w:rFonts w:ascii="Times New Roman" w:hAnsi="Times New Roman"/>
                <w:color w:val="000000"/>
              </w:rPr>
              <w:t xml:space="preserve">, при окраске </w:t>
            </w:r>
            <w:r w:rsidRPr="00F24780">
              <w:rPr>
                <w:rFonts w:ascii="Times New Roman" w:hAnsi="Times New Roman"/>
                <w:color w:val="000000"/>
              </w:rPr>
              <w:t>ядер клеток в клинических образцах</w:t>
            </w:r>
            <w:r>
              <w:rPr>
                <w:rFonts w:ascii="Times New Roman" w:hAnsi="Times New Roman"/>
                <w:color w:val="000000"/>
              </w:rPr>
              <w:t>.</w:t>
            </w:r>
            <w:r w:rsidRPr="00F24780">
              <w:rPr>
                <w:rFonts w:ascii="Times New Roman" w:hAnsi="Times New Roman"/>
                <w:color w:val="000000"/>
              </w:rPr>
              <w:tab/>
            </w:r>
          </w:p>
          <w:p w:rsidR="008E4F38" w:rsidRPr="00F24780" w:rsidRDefault="008E4F38" w:rsidP="00721A86">
            <w:pPr>
              <w:pStyle w:val="af7"/>
              <w:rPr>
                <w:rFonts w:ascii="Times New Roman" w:hAnsi="Times New Roman"/>
                <w:color w:val="000000"/>
              </w:rPr>
            </w:pPr>
            <w:r>
              <w:rPr>
                <w:rFonts w:ascii="Times New Roman" w:hAnsi="Times New Roman"/>
                <w:color w:val="000000"/>
              </w:rPr>
              <w:t xml:space="preserve">Внешний вид: </w:t>
            </w:r>
            <w:r w:rsidRPr="00F24780">
              <w:rPr>
                <w:rFonts w:ascii="Times New Roman" w:hAnsi="Times New Roman"/>
                <w:color w:val="000000"/>
              </w:rPr>
              <w:t>порошок от бежевого до светло-коричневого цвета</w:t>
            </w:r>
            <w:r>
              <w:rPr>
                <w:rFonts w:ascii="Times New Roman" w:hAnsi="Times New Roman"/>
                <w:color w:val="000000"/>
              </w:rPr>
              <w:t>.</w:t>
            </w:r>
            <w:r w:rsidRPr="00F24780">
              <w:rPr>
                <w:rFonts w:ascii="Times New Roman" w:hAnsi="Times New Roman"/>
                <w:color w:val="000000"/>
              </w:rPr>
              <w:tab/>
            </w:r>
          </w:p>
          <w:p w:rsidR="008E4F38" w:rsidRPr="00F24780" w:rsidRDefault="008E4F38" w:rsidP="00721A86">
            <w:pPr>
              <w:pStyle w:val="af7"/>
              <w:rPr>
                <w:rFonts w:ascii="Times New Roman" w:hAnsi="Times New Roman"/>
                <w:color w:val="000000"/>
              </w:rPr>
            </w:pPr>
            <w:r>
              <w:rPr>
                <w:rFonts w:ascii="Times New Roman" w:hAnsi="Times New Roman"/>
                <w:color w:val="000000"/>
              </w:rPr>
              <w:t xml:space="preserve">Химическая формула </w:t>
            </w:r>
            <w:r w:rsidRPr="00F24780">
              <w:rPr>
                <w:rFonts w:ascii="Times New Roman" w:hAnsi="Times New Roman"/>
                <w:color w:val="000000"/>
              </w:rPr>
              <w:t>C16H14O6*H2O</w:t>
            </w:r>
            <w:r w:rsidRPr="00F24780">
              <w:rPr>
                <w:rFonts w:ascii="Times New Roman" w:hAnsi="Times New Roman"/>
                <w:color w:val="000000"/>
              </w:rPr>
              <w:tab/>
            </w:r>
          </w:p>
          <w:p w:rsidR="008E4F38" w:rsidRPr="00F24780" w:rsidRDefault="008E4F38" w:rsidP="00721A86">
            <w:pPr>
              <w:pStyle w:val="af7"/>
              <w:rPr>
                <w:rFonts w:ascii="Times New Roman" w:hAnsi="Times New Roman"/>
                <w:color w:val="000000"/>
              </w:rPr>
            </w:pPr>
            <w:r w:rsidRPr="00F24780">
              <w:rPr>
                <w:rFonts w:ascii="Times New Roman" w:hAnsi="Times New Roman"/>
                <w:color w:val="000000"/>
              </w:rPr>
              <w:t>Минимальная ма</w:t>
            </w:r>
            <w:r>
              <w:rPr>
                <w:rFonts w:ascii="Times New Roman" w:hAnsi="Times New Roman"/>
                <w:color w:val="000000"/>
              </w:rPr>
              <w:t>ссовая доля основного вещества не менее 60%</w:t>
            </w:r>
            <w:r>
              <w:rPr>
                <w:rFonts w:ascii="Times New Roman" w:hAnsi="Times New Roman"/>
                <w:color w:val="000000"/>
              </w:rPr>
              <w:tab/>
            </w:r>
          </w:p>
          <w:p w:rsidR="008E4F38" w:rsidRPr="00F24780" w:rsidRDefault="008E4F38" w:rsidP="00721A86">
            <w:pPr>
              <w:pStyle w:val="af7"/>
              <w:rPr>
                <w:rFonts w:ascii="Times New Roman" w:hAnsi="Times New Roman"/>
                <w:color w:val="000000"/>
              </w:rPr>
            </w:pPr>
            <w:r w:rsidRPr="00F24780">
              <w:rPr>
                <w:rFonts w:ascii="Times New Roman" w:hAnsi="Times New Roman"/>
                <w:color w:val="000000"/>
              </w:rPr>
              <w:t xml:space="preserve">Максимальное содержание воды не более </w:t>
            </w:r>
            <w:r>
              <w:rPr>
                <w:rFonts w:ascii="Times New Roman" w:hAnsi="Times New Roman"/>
                <w:color w:val="000000"/>
              </w:rPr>
              <w:t>8 %</w:t>
            </w:r>
          </w:p>
          <w:p w:rsidR="008E4F38" w:rsidRPr="00265415" w:rsidRDefault="008E4F38" w:rsidP="00721A86">
            <w:pPr>
              <w:pStyle w:val="af7"/>
              <w:rPr>
                <w:rFonts w:ascii="Times New Roman" w:hAnsi="Times New Roman"/>
                <w:color w:val="000000"/>
              </w:rPr>
            </w:pPr>
            <w:r>
              <w:rPr>
                <w:rFonts w:ascii="Times New Roman" w:hAnsi="Times New Roman"/>
                <w:color w:val="000000"/>
              </w:rPr>
              <w:t xml:space="preserve">Фасовка ≥ 20 и ≤ 25 </w:t>
            </w:r>
            <w:r w:rsidRPr="00F24780">
              <w:rPr>
                <w:rFonts w:ascii="Times New Roman" w:hAnsi="Times New Roman"/>
                <w:color w:val="000000"/>
              </w:rPr>
              <w:t>грамм</w:t>
            </w:r>
          </w:p>
        </w:tc>
        <w:tc>
          <w:tcPr>
            <w:tcW w:w="852" w:type="dxa"/>
            <w:tcBorders>
              <w:top w:val="single" w:sz="4" w:space="0" w:color="auto"/>
              <w:left w:val="single" w:sz="4" w:space="0" w:color="auto"/>
              <w:bottom w:val="single" w:sz="4" w:space="0" w:color="auto"/>
              <w:right w:val="single" w:sz="4" w:space="0" w:color="auto"/>
            </w:tcBorders>
            <w:vAlign w:val="center"/>
          </w:tcPr>
          <w:p w:rsidR="008E4F38" w:rsidRPr="00C2696D" w:rsidRDefault="008E4F38" w:rsidP="00721A86">
            <w:pPr>
              <w:pStyle w:val="af7"/>
              <w:jc w:val="center"/>
              <w:rPr>
                <w:rFonts w:ascii="Times New Roman" w:hAnsi="Times New Roman"/>
              </w:rPr>
            </w:pPr>
            <w:r>
              <w:rPr>
                <w:rFonts w:ascii="Times New Roman" w:hAnsi="Times New Roman"/>
              </w:rPr>
              <w:t>1</w:t>
            </w:r>
          </w:p>
        </w:tc>
        <w:tc>
          <w:tcPr>
            <w:tcW w:w="853" w:type="dxa"/>
            <w:tcBorders>
              <w:top w:val="single" w:sz="4" w:space="0" w:color="auto"/>
              <w:left w:val="single" w:sz="4" w:space="0" w:color="auto"/>
              <w:bottom w:val="single" w:sz="4" w:space="0" w:color="auto"/>
              <w:right w:val="single" w:sz="4" w:space="0" w:color="auto"/>
            </w:tcBorders>
            <w:vAlign w:val="center"/>
          </w:tcPr>
          <w:p w:rsidR="008E4F38" w:rsidRPr="00265415" w:rsidRDefault="008E4F38" w:rsidP="00721A86">
            <w:pPr>
              <w:pStyle w:val="af7"/>
              <w:jc w:val="center"/>
              <w:rPr>
                <w:rFonts w:ascii="Times New Roman" w:hAnsi="Times New Roman"/>
              </w:rPr>
            </w:pPr>
            <w:r>
              <w:rPr>
                <w:rFonts w:ascii="Times New Roman" w:hAnsi="Times New Roman"/>
              </w:rPr>
              <w:t>упак</w:t>
            </w:r>
          </w:p>
        </w:tc>
        <w:tc>
          <w:tcPr>
            <w:tcW w:w="1401" w:type="dxa"/>
            <w:tcBorders>
              <w:top w:val="single" w:sz="4" w:space="0" w:color="auto"/>
              <w:left w:val="single" w:sz="4" w:space="0" w:color="auto"/>
              <w:bottom w:val="single" w:sz="4" w:space="0" w:color="auto"/>
              <w:right w:val="single" w:sz="4" w:space="0" w:color="auto"/>
            </w:tcBorders>
            <w:vAlign w:val="center"/>
          </w:tcPr>
          <w:p w:rsidR="008E4F38" w:rsidRPr="00265415" w:rsidRDefault="008E4F38" w:rsidP="00721A86">
            <w:pPr>
              <w:pStyle w:val="af7"/>
              <w:jc w:val="center"/>
              <w:rPr>
                <w:rFonts w:ascii="Times New Roman" w:hAnsi="Times New Roman"/>
              </w:rPr>
            </w:pPr>
            <w:r w:rsidRPr="00F24780">
              <w:rPr>
                <w:rFonts w:ascii="Times New Roman" w:hAnsi="Times New Roman"/>
              </w:rPr>
              <w:t>20.59.52.194</w:t>
            </w:r>
          </w:p>
        </w:tc>
        <w:tc>
          <w:tcPr>
            <w:tcW w:w="1262" w:type="dxa"/>
            <w:tcBorders>
              <w:top w:val="single" w:sz="4" w:space="0" w:color="auto"/>
              <w:left w:val="single" w:sz="4" w:space="0" w:color="auto"/>
              <w:bottom w:val="single" w:sz="4" w:space="0" w:color="auto"/>
              <w:right w:val="single" w:sz="4" w:space="0" w:color="auto"/>
            </w:tcBorders>
            <w:shd w:val="clear" w:color="auto" w:fill="FFFFCC"/>
            <w:vAlign w:val="center"/>
          </w:tcPr>
          <w:p w:rsidR="008E4F38" w:rsidRPr="00265415" w:rsidRDefault="008E4F38" w:rsidP="00721A86">
            <w:pPr>
              <w:pStyle w:val="af7"/>
              <w:rPr>
                <w:rFonts w:ascii="Times New Roman" w:hAnsi="Times New Roman"/>
              </w:rPr>
            </w:pPr>
          </w:p>
        </w:tc>
        <w:tc>
          <w:tcPr>
            <w:tcW w:w="852" w:type="dxa"/>
            <w:tcBorders>
              <w:top w:val="single" w:sz="4" w:space="0" w:color="auto"/>
              <w:left w:val="single" w:sz="4" w:space="0" w:color="auto"/>
              <w:bottom w:val="single" w:sz="4" w:space="0" w:color="auto"/>
              <w:right w:val="single" w:sz="4" w:space="0" w:color="auto"/>
            </w:tcBorders>
            <w:shd w:val="clear" w:color="auto" w:fill="FFFFCC"/>
            <w:vAlign w:val="center"/>
          </w:tcPr>
          <w:p w:rsidR="008E4F38" w:rsidRPr="00265415" w:rsidRDefault="008E4F38" w:rsidP="00721A86">
            <w:pPr>
              <w:pStyle w:val="af7"/>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shd w:val="clear" w:color="auto" w:fill="FFFFCC"/>
            <w:vAlign w:val="center"/>
          </w:tcPr>
          <w:p w:rsidR="008E4F38" w:rsidRPr="00265415" w:rsidRDefault="008E4F38" w:rsidP="00721A86">
            <w:pPr>
              <w:pStyle w:val="af7"/>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shd w:val="clear" w:color="auto" w:fill="FFFFCC"/>
            <w:vAlign w:val="center"/>
          </w:tcPr>
          <w:p w:rsidR="008E4F38" w:rsidRPr="00265415" w:rsidRDefault="008E4F38" w:rsidP="00721A86">
            <w:pPr>
              <w:pStyle w:val="af7"/>
              <w:rPr>
                <w:rFonts w:ascii="Times New Roman" w:hAnsi="Times New Roman"/>
              </w:rPr>
            </w:pPr>
          </w:p>
        </w:tc>
      </w:tr>
    </w:tbl>
    <w:p w:rsidR="00170252" w:rsidRDefault="00170252" w:rsidP="000820E3">
      <w:pPr>
        <w:rPr>
          <w:rFonts w:ascii="Times New Roman" w:hAnsi="Times New Roman" w:cs="Times New Roman"/>
          <w:b/>
          <w:sz w:val="28"/>
          <w:szCs w:val="28"/>
        </w:rPr>
      </w:pPr>
    </w:p>
    <w:sectPr w:rsidR="00170252" w:rsidSect="008E4F38">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164" w:rsidRDefault="00201164">
      <w:pPr>
        <w:spacing w:after="0" w:line="240" w:lineRule="auto"/>
      </w:pPr>
      <w:r>
        <w:separator/>
      </w:r>
    </w:p>
  </w:endnote>
  <w:endnote w:type="continuationSeparator" w:id="0">
    <w:p w:rsidR="00201164" w:rsidRDefault="0020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7909" w:rsidRDefault="00C3790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790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3790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790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790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790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E4F3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164" w:rsidRDefault="00201164">
      <w:pPr>
        <w:spacing w:after="0" w:line="240" w:lineRule="auto"/>
      </w:pPr>
      <w:r>
        <w:separator/>
      </w:r>
    </w:p>
  </w:footnote>
  <w:footnote w:type="continuationSeparator" w:id="0">
    <w:p w:rsidR="00201164" w:rsidRDefault="0020116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7909" w:rsidRDefault="00C3790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7909" w:rsidRDefault="00C3790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7909" w:rsidRDefault="00C3790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1164"/>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4F38"/>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37909"/>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816A3-696F-4FAD-B5C9-F7718110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2026-06-24T05:57:00Z</dcterms:created>
  <dcterms:modified xsi:type="dcterms:W3CDTF">2026-06-24T05:57:00Z</dcterms:modified>
</cp:coreProperties>
</file>