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3EFCD5FC" wp14:editId="04AA043C">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06.10.2022 № 21.1-03/1321</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80DD0">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12.10.2022</w:t>
                  </w:r>
                  <w:r w:rsidRPr="00A70444">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Pr="009D408E" w:rsidRDefault="009D408E" w:rsidP="009D408E">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w:t>
            </w:r>
            <w:r w:rsidR="001B64CA" w:rsidRPr="001B64CA">
              <w:rPr>
                <w:rFonts w:ascii="Times New Roman" w:hAnsi="Times New Roman" w:cs="Times New Roman"/>
                <w:b/>
                <w:sz w:val="24"/>
                <w:szCs w:val="24"/>
              </w:rPr>
              <w:t>форме 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rPr>
                <w:rFonts w:ascii="Times New Roman" w:hAnsi="Times New Roman"/>
                <w:sz w:val="24"/>
                <w:szCs w:val="24"/>
              </w:rPr>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Pr>
                <w:rFonts w:ascii="Times New Roman" w:hAnsi="Times New Roman"/>
                <w:sz w:val="24"/>
                <w:szCs w:val="24"/>
              </w:rPr>
              <w:t>едоставлении ценовой информации.</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указанием в КП соответствующего запросу описания товара (работы, услуги)</w:t>
            </w:r>
          </w:p>
          <w:p w:rsidR="00180633" w:rsidRDefault="00180633" w:rsidP="00180633">
            <w:pPr>
              <w:pStyle w:val="a7"/>
              <w:spacing w:after="0" w:line="240" w:lineRule="auto"/>
              <w:ind w:left="0" w:firstLine="567"/>
              <w:jc w:val="both"/>
            </w:pPr>
            <w:r w:rsidRPr="00180633">
              <w:rPr>
                <w:rFonts w:ascii="Times New Roman" w:hAnsi="Times New Roman"/>
                <w:sz w:val="24"/>
                <w:szCs w:val="24"/>
              </w:rPr>
              <w:t>- подтверждением в тексте КП намерения поставки товара (выполнения работы, услуги) на условиях, указанных в запросе, в случае заключения контракта</w:t>
            </w:r>
            <w:r>
              <w:rPr>
                <w:rFonts w:ascii="Times New Roman" w:hAnsi="Times New Roman"/>
                <w:sz w:val="24"/>
                <w:szCs w:val="24"/>
              </w:rPr>
              <w:t>.</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EA2517">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8217"/>
        <w:gridCol w:w="6680"/>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накопителей данных</w:t>
            </w:r>
            <w:r w:rsidRPr="004329AE">
              <w:rPr>
                <w:rFonts w:ascii="Times New Roman" w:hAnsi="Times New Roman" w:cs="Times New Roman"/>
                <w:b/>
                <w:sz w:val="24"/>
                <w:szCs w:val="24"/>
              </w:rPr>
              <w:fldChar w:fldCharType="end"/>
            </w:r>
            <w:bookmarkEnd w:id="5"/>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680DD0" w:rsidP="00AE3138">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ОКПД2"/>
                  <w:enabled/>
                  <w:calcOnExit w:val="0"/>
                  <w:textInput>
                    <w:default w:val="ОКПД2"/>
                  </w:textInput>
                </w:ffData>
              </w:fldChar>
            </w:r>
            <w:bookmarkStart w:id="6" w:name="ОКПД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6"/>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 Россия, г. Санкт- Петербург, п. Песочный, ул. Ленинградская, дом 68</w:t>
            </w:r>
            <w:r w:rsidRPr="00942FAD">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28.12.2022</w:t>
            </w:r>
            <w:r w:rsidRPr="00317DBA">
              <w:rPr>
                <w:rFonts w:ascii="Times New Roman" w:hAnsi="Times New Roman" w:cs="Times New Roman"/>
                <w:sz w:val="24"/>
                <w:szCs w:val="24"/>
              </w:rPr>
              <w:fldChar w:fldCharType="end"/>
            </w:r>
            <w:bookmarkEnd w:id="9"/>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заключения Контракта</w:t>
            </w:r>
            <w:r w:rsidRPr="00317DBA">
              <w:rPr>
                <w:rFonts w:ascii="Times New Roman" w:hAnsi="Times New Roman" w:cs="Times New Roman"/>
                <w:sz w:val="24"/>
                <w:szCs w:val="24"/>
              </w:rPr>
              <w:fldChar w:fldCharType="end"/>
            </w:r>
            <w:bookmarkEnd w:id="10"/>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E80564"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E80564" w:rsidRPr="00E80564">
              <w:rPr>
                <w:rFonts w:ascii="Times New Roman" w:hAnsi="Times New Roman"/>
                <w:sz w:val="24"/>
                <w:szCs w:val="26"/>
              </w:rPr>
              <w:t xml:space="preserve"> </w:t>
            </w:r>
            <w:r w:rsidR="00E80564">
              <w:rPr>
                <w:rFonts w:ascii="Times New Roman" w:hAnsi="Times New Roman"/>
                <w:sz w:val="24"/>
                <w:szCs w:val="26"/>
              </w:rPr>
              <w:t>не позднее</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05.12.2022</w:t>
            </w:r>
            <w:r w:rsidRPr="00317DBA">
              <w:rPr>
                <w:rFonts w:ascii="Times New Roman" w:hAnsi="Times New Roman" w:cs="Times New Roman"/>
                <w:sz w:val="24"/>
                <w:szCs w:val="24"/>
              </w:rPr>
              <w:fldChar w:fldCharType="end"/>
            </w:r>
            <w:bookmarkEnd w:id="11"/>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Поставка одной партией</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Оплата производится в соответствии со сроками, установленными согласно части 13.1 статьи 34 Федерального закона от 05.04.2013г. № 44-ФЗ</w:t>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Счет, УПД</w:t>
            </w:r>
            <w:r w:rsidRPr="001347C5">
              <w:rPr>
                <w:rFonts w:ascii="Times New Roman" w:hAnsi="Times New Roman" w:cs="Times New Roman"/>
                <w:sz w:val="24"/>
                <w:szCs w:val="24"/>
              </w:rPr>
              <w:fldChar w:fldCharType="end"/>
            </w:r>
            <w:bookmarkEnd w:id="14"/>
          </w:p>
        </w:tc>
      </w:tr>
      <w:tr w:rsidR="00EE6B83" w:rsidRPr="008252D7" w:rsidTr="00B32574">
        <w:tc>
          <w:tcPr>
            <w:tcW w:w="0" w:type="auto"/>
          </w:tcPr>
          <w:p w:rsidR="00EE6B83" w:rsidRPr="008252D7" w:rsidRDefault="00162746" w:rsidP="002D10A6">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5"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6"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7"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12 календарных месяцев с момента подписания УПД Покупателем</w:t>
            </w:r>
            <w:r w:rsidRPr="00317DBA">
              <w:rPr>
                <w:rFonts w:ascii="Times New Roman" w:hAnsi="Times New Roman" w:cs="Times New Roman"/>
                <w:sz w:val="24"/>
                <w:szCs w:val="24"/>
              </w:rPr>
              <w:fldChar w:fldCharType="end"/>
            </w:r>
            <w:bookmarkEnd w:id="17"/>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8"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5%</w:t>
            </w:r>
            <w:r w:rsidRPr="00E76E96">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9"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предусмотрено</w:t>
            </w:r>
            <w:r w:rsidRPr="00317DBA">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0"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1"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Участник указывает в заявке</w:t>
            </w:r>
            <w:r w:rsidRPr="00317DBA">
              <w:rPr>
                <w:rFonts w:ascii="Times New Roman" w:hAnsi="Times New Roman" w:cs="Times New Roman"/>
                <w:sz w:val="24"/>
                <w:szCs w:val="24"/>
              </w:rPr>
              <w:fldChar w:fldCharType="end"/>
            </w:r>
            <w:bookmarkEnd w:id="21"/>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2"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ТЗ</w:t>
            </w:r>
            <w:r w:rsidRPr="001347C5">
              <w:rPr>
                <w:rFonts w:ascii="Times New Roman" w:hAnsi="Times New Roman" w:cs="Times New Roman"/>
                <w:sz w:val="24"/>
                <w:szCs w:val="24"/>
              </w:rPr>
              <w:fldChar w:fldCharType="end"/>
            </w:r>
            <w:bookmarkEnd w:id="22"/>
          </w:p>
        </w:tc>
      </w:tr>
    </w:tbl>
    <w:p w:rsidR="001B53BC" w:rsidRDefault="001B53BC" w:rsidP="00E961F8">
      <w:pPr>
        <w:ind w:left="-426" w:right="-1" w:firstLine="568"/>
        <w:jc w:val="center"/>
        <w:rPr>
          <w:rFonts w:ascii="Times New Roman" w:hAnsi="Times New Roman" w:cs="Times New Roman"/>
          <w:b/>
          <w:sz w:val="28"/>
          <w:szCs w:val="28"/>
        </w:rPr>
        <w:sectPr w:rsidR="001B53BC" w:rsidSect="0035152D">
          <w:headerReference w:type="first" r:id="rId17"/>
          <w:footerReference w:type="first" r:id="rId18"/>
          <w:pgSz w:w="16838" w:h="11906" w:orient="landscape"/>
          <w:pgMar w:top="568" w:right="567" w:bottom="851" w:left="992" w:header="567" w:footer="567" w:gutter="0"/>
          <w:cols w:space="708"/>
          <w:titlePg/>
          <w:docGrid w:linePitch="360"/>
        </w:sectPr>
      </w:pPr>
    </w:p>
    <w:bookmarkEnd w:id="0"/>
    <w:p w:rsidR="000820E3" w:rsidRDefault="00E52880" w:rsidP="0035152D">
      <w:pPr>
        <w:pStyle w:val="a7"/>
        <w:widowControl w:val="0"/>
        <w:spacing w:after="0"/>
        <w:ind w:left="0"/>
        <w:jc w:val="center"/>
        <w:rPr>
          <w:rFonts w:ascii="Times New Roman" w:hAnsi="Times New Roman"/>
          <w:b/>
          <w:sz w:val="24"/>
          <w:szCs w:val="26"/>
        </w:rPr>
      </w:pPr>
      <w:r>
        <w:rPr>
          <w:rFonts w:ascii="Times New Roman" w:hAnsi="Times New Roman"/>
          <w:b/>
          <w:sz w:val="24"/>
          <w:szCs w:val="26"/>
        </w:rPr>
        <w:lastRenderedPageBreak/>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Style w:val="ad"/>
        <w:tblW w:w="15593" w:type="dxa"/>
        <w:tblInd w:w="108" w:type="dxa"/>
        <w:tblLayout w:type="fixed"/>
        <w:tblLook w:val="04A0" w:firstRow="1" w:lastRow="0" w:firstColumn="1" w:lastColumn="0" w:noHBand="0" w:noVBand="1"/>
      </w:tblPr>
      <w:tblGrid>
        <w:gridCol w:w="562"/>
        <w:gridCol w:w="1590"/>
        <w:gridCol w:w="6207"/>
        <w:gridCol w:w="742"/>
        <w:gridCol w:w="851"/>
        <w:gridCol w:w="992"/>
        <w:gridCol w:w="1247"/>
        <w:gridCol w:w="992"/>
        <w:gridCol w:w="1134"/>
        <w:gridCol w:w="1276"/>
      </w:tblGrid>
      <w:tr w:rsidR="0035152D" w:rsidRPr="000D2A73" w:rsidTr="0035152D">
        <w:tc>
          <w:tcPr>
            <w:tcW w:w="562" w:type="dxa"/>
          </w:tcPr>
          <w:p w:rsidR="0035152D" w:rsidRPr="000D2A73" w:rsidRDefault="0035152D" w:rsidP="0035152D">
            <w:pPr>
              <w:jc w:val="center"/>
              <w:rPr>
                <w:rFonts w:ascii="Times New Roman" w:hAnsi="Times New Roman"/>
              </w:rPr>
            </w:pPr>
            <w:r w:rsidRPr="000D2A73">
              <w:rPr>
                <w:rFonts w:ascii="Times New Roman" w:hAnsi="Times New Roman"/>
              </w:rPr>
              <w:t>№</w:t>
            </w:r>
          </w:p>
        </w:tc>
        <w:tc>
          <w:tcPr>
            <w:tcW w:w="1590" w:type="dxa"/>
          </w:tcPr>
          <w:p w:rsidR="0035152D" w:rsidRPr="000D2A73" w:rsidRDefault="0035152D" w:rsidP="0035152D">
            <w:pPr>
              <w:jc w:val="center"/>
              <w:rPr>
                <w:rFonts w:ascii="Times New Roman" w:hAnsi="Times New Roman"/>
              </w:rPr>
            </w:pPr>
            <w:r w:rsidRPr="000D2A73">
              <w:rPr>
                <w:rFonts w:ascii="Times New Roman" w:hAnsi="Times New Roman"/>
              </w:rPr>
              <w:t>Наименование</w:t>
            </w:r>
          </w:p>
        </w:tc>
        <w:tc>
          <w:tcPr>
            <w:tcW w:w="6207" w:type="dxa"/>
          </w:tcPr>
          <w:p w:rsidR="0035152D" w:rsidRPr="000D2A73" w:rsidRDefault="0035152D" w:rsidP="0035152D">
            <w:pPr>
              <w:jc w:val="center"/>
              <w:rPr>
                <w:rFonts w:ascii="Times New Roman" w:hAnsi="Times New Roman"/>
              </w:rPr>
            </w:pPr>
            <w:r w:rsidRPr="000D2A73">
              <w:rPr>
                <w:rFonts w:ascii="Times New Roman" w:hAnsi="Times New Roman"/>
              </w:rPr>
              <w:t>Технические характеристики и параметры эквивалентности</w:t>
            </w:r>
          </w:p>
        </w:tc>
        <w:tc>
          <w:tcPr>
            <w:tcW w:w="742" w:type="dxa"/>
          </w:tcPr>
          <w:p w:rsidR="0035152D" w:rsidRPr="000D2A73" w:rsidRDefault="0035152D" w:rsidP="0035152D">
            <w:pPr>
              <w:jc w:val="center"/>
              <w:rPr>
                <w:rFonts w:ascii="Times New Roman" w:hAnsi="Times New Roman"/>
              </w:rPr>
            </w:pPr>
            <w:r w:rsidRPr="000D2A73">
              <w:rPr>
                <w:rFonts w:ascii="Times New Roman" w:hAnsi="Times New Roman"/>
              </w:rPr>
              <w:t>Ед. изм.</w:t>
            </w:r>
          </w:p>
        </w:tc>
        <w:tc>
          <w:tcPr>
            <w:tcW w:w="851" w:type="dxa"/>
          </w:tcPr>
          <w:p w:rsidR="0035152D" w:rsidRPr="000D2A73" w:rsidRDefault="0035152D" w:rsidP="0035152D">
            <w:pPr>
              <w:jc w:val="center"/>
              <w:rPr>
                <w:rFonts w:ascii="Times New Roman" w:hAnsi="Times New Roman"/>
              </w:rPr>
            </w:pPr>
            <w:r w:rsidRPr="000D2A73">
              <w:rPr>
                <w:rFonts w:ascii="Times New Roman" w:hAnsi="Times New Roman"/>
              </w:rPr>
              <w:t>Кол-во</w:t>
            </w:r>
          </w:p>
        </w:tc>
        <w:tc>
          <w:tcPr>
            <w:tcW w:w="992" w:type="dxa"/>
          </w:tcPr>
          <w:p w:rsidR="0035152D" w:rsidRPr="000D2A73" w:rsidRDefault="0035152D" w:rsidP="0035152D">
            <w:pPr>
              <w:jc w:val="center"/>
              <w:rPr>
                <w:rFonts w:ascii="Times New Roman" w:hAnsi="Times New Roman"/>
              </w:rPr>
            </w:pPr>
            <w:r w:rsidRPr="000D2A73">
              <w:rPr>
                <w:rFonts w:ascii="Times New Roman" w:hAnsi="Times New Roman"/>
              </w:rPr>
              <w:t>ОКПД/</w:t>
            </w:r>
          </w:p>
          <w:p w:rsidR="0035152D" w:rsidRPr="000D2A73" w:rsidRDefault="0035152D" w:rsidP="0035152D">
            <w:pPr>
              <w:jc w:val="center"/>
              <w:rPr>
                <w:rFonts w:ascii="Times New Roman" w:hAnsi="Times New Roman"/>
              </w:rPr>
            </w:pPr>
            <w:r w:rsidRPr="000D2A73">
              <w:rPr>
                <w:rFonts w:ascii="Times New Roman" w:hAnsi="Times New Roman"/>
              </w:rPr>
              <w:t>КТРУ</w:t>
            </w:r>
          </w:p>
        </w:tc>
        <w:tc>
          <w:tcPr>
            <w:tcW w:w="1247" w:type="dxa"/>
            <w:shd w:val="clear" w:color="auto" w:fill="FFFF00"/>
          </w:tcPr>
          <w:p w:rsidR="0035152D" w:rsidRPr="0035152D" w:rsidRDefault="0035152D" w:rsidP="0035152D">
            <w:pPr>
              <w:jc w:val="center"/>
              <w:rPr>
                <w:rFonts w:ascii="Times New Roman" w:hAnsi="Times New Roman"/>
                <w:bCs/>
                <w:lang w:eastAsia="ru-RU"/>
              </w:rPr>
            </w:pPr>
            <w:r w:rsidRPr="0035152D">
              <w:rPr>
                <w:rFonts w:ascii="Times New Roman" w:hAnsi="Times New Roman"/>
                <w:bCs/>
              </w:rPr>
              <w:t>Страна происхождения</w:t>
            </w:r>
          </w:p>
        </w:tc>
        <w:tc>
          <w:tcPr>
            <w:tcW w:w="992" w:type="dxa"/>
            <w:shd w:val="clear" w:color="auto" w:fill="FFFF00"/>
          </w:tcPr>
          <w:p w:rsidR="0035152D" w:rsidRPr="0035152D" w:rsidRDefault="0035152D" w:rsidP="0035152D">
            <w:pPr>
              <w:jc w:val="center"/>
              <w:rPr>
                <w:rFonts w:ascii="Times New Roman" w:hAnsi="Times New Roman"/>
                <w:bCs/>
                <w:lang w:eastAsia="ru-RU"/>
              </w:rPr>
            </w:pPr>
            <w:r w:rsidRPr="0035152D">
              <w:rPr>
                <w:rFonts w:ascii="Times New Roman" w:hAnsi="Times New Roman"/>
                <w:bCs/>
              </w:rPr>
              <w:t>Ставка НДС (%)</w:t>
            </w:r>
          </w:p>
        </w:tc>
        <w:tc>
          <w:tcPr>
            <w:tcW w:w="1134" w:type="dxa"/>
            <w:shd w:val="clear" w:color="auto" w:fill="FFFF00"/>
          </w:tcPr>
          <w:p w:rsidR="0035152D" w:rsidRPr="0035152D" w:rsidRDefault="0035152D" w:rsidP="0035152D">
            <w:pPr>
              <w:jc w:val="center"/>
              <w:rPr>
                <w:rFonts w:ascii="Times New Roman" w:hAnsi="Times New Roman"/>
                <w:bCs/>
                <w:lang w:eastAsia="ru-RU"/>
              </w:rPr>
            </w:pPr>
            <w:r w:rsidRPr="0035152D">
              <w:rPr>
                <w:rFonts w:ascii="Times New Roman" w:hAnsi="Times New Roman"/>
                <w:bCs/>
              </w:rPr>
              <w:t>Цена за ед. (руб.)</w:t>
            </w:r>
          </w:p>
        </w:tc>
        <w:tc>
          <w:tcPr>
            <w:tcW w:w="1276" w:type="dxa"/>
            <w:shd w:val="clear" w:color="auto" w:fill="FFFF00"/>
          </w:tcPr>
          <w:p w:rsidR="0035152D" w:rsidRPr="0035152D" w:rsidRDefault="0035152D" w:rsidP="0035152D">
            <w:pPr>
              <w:jc w:val="center"/>
              <w:rPr>
                <w:rFonts w:ascii="Times New Roman" w:hAnsi="Times New Roman"/>
                <w:bCs/>
                <w:lang w:eastAsia="ru-RU"/>
              </w:rPr>
            </w:pPr>
            <w:r w:rsidRPr="0035152D">
              <w:rPr>
                <w:rFonts w:ascii="Times New Roman" w:hAnsi="Times New Roman"/>
                <w:bCs/>
              </w:rPr>
              <w:t>Сумма (руб.)</w:t>
            </w:r>
          </w:p>
        </w:tc>
      </w:tr>
      <w:tr w:rsidR="0035152D" w:rsidRPr="000D2A73" w:rsidTr="0035152D">
        <w:trPr>
          <w:trHeight w:val="2225"/>
        </w:trPr>
        <w:tc>
          <w:tcPr>
            <w:tcW w:w="562" w:type="dxa"/>
          </w:tcPr>
          <w:p w:rsidR="0035152D" w:rsidRPr="000D2A73" w:rsidRDefault="0035152D" w:rsidP="0035152D">
            <w:pPr>
              <w:pStyle w:val="a7"/>
              <w:numPr>
                <w:ilvl w:val="0"/>
                <w:numId w:val="20"/>
              </w:numPr>
              <w:rPr>
                <w:rFonts w:ascii="Times New Roman" w:hAnsi="Times New Roman"/>
              </w:rPr>
            </w:pPr>
          </w:p>
        </w:tc>
        <w:tc>
          <w:tcPr>
            <w:tcW w:w="1590" w:type="dxa"/>
          </w:tcPr>
          <w:p w:rsidR="0035152D" w:rsidRPr="000D2A73" w:rsidRDefault="0035152D" w:rsidP="002B1CAF">
            <w:pPr>
              <w:rPr>
                <w:rFonts w:ascii="Times New Roman" w:hAnsi="Times New Roman"/>
              </w:rPr>
            </w:pPr>
            <w:r w:rsidRPr="000D2A73">
              <w:rPr>
                <w:rFonts w:ascii="Times New Roman" w:hAnsi="Times New Roman"/>
              </w:rPr>
              <w:t>Накопитель данных внутренний</w:t>
            </w:r>
            <w:r>
              <w:rPr>
                <w:rFonts w:ascii="Times New Roman" w:hAnsi="Times New Roman"/>
              </w:rPr>
              <w:t xml:space="preserve"> (2.5</w:t>
            </w:r>
            <w:r>
              <w:rPr>
                <w:rFonts w:ascii="Times New Roman" w:hAnsi="Times New Roman"/>
                <w:lang w:val="en-US"/>
              </w:rPr>
              <w:t>”</w:t>
            </w:r>
            <w:r>
              <w:rPr>
                <w:rFonts w:ascii="Times New Roman" w:hAnsi="Times New Roman"/>
              </w:rPr>
              <w:t>)</w:t>
            </w:r>
          </w:p>
        </w:tc>
        <w:tc>
          <w:tcPr>
            <w:tcW w:w="6207" w:type="dxa"/>
          </w:tcPr>
          <w:p w:rsidR="0035152D" w:rsidRPr="000D2A73" w:rsidRDefault="0035152D" w:rsidP="002B1CAF">
            <w:pPr>
              <w:rPr>
                <w:rFonts w:ascii="Times New Roman" w:hAnsi="Times New Roman"/>
              </w:rPr>
            </w:pPr>
            <w:r w:rsidRPr="000D2A73">
              <w:rPr>
                <w:rFonts w:ascii="Times New Roman" w:hAnsi="Times New Roman"/>
              </w:rPr>
              <w:t>Накопитель данных внутренний «</w:t>
            </w:r>
            <w:r w:rsidRPr="00A86666">
              <w:rPr>
                <w:rFonts w:ascii="Times New Roman" w:hAnsi="Times New Roman"/>
              </w:rPr>
              <w:t>Samsung 870 EVO [MZ-77E250BW]</w:t>
            </w:r>
            <w:r w:rsidRPr="000D2A73">
              <w:rPr>
                <w:rFonts w:ascii="Times New Roman" w:hAnsi="Times New Roman"/>
              </w:rPr>
              <w:t>» (или эквивалент):</w:t>
            </w:r>
          </w:p>
          <w:p w:rsidR="0035152D" w:rsidRPr="000D2A73" w:rsidRDefault="0035152D" w:rsidP="002B1CAF"/>
          <w:p w:rsidR="0035152D" w:rsidRPr="000D2A73" w:rsidRDefault="0035152D" w:rsidP="002B1CAF">
            <w:pPr>
              <w:rPr>
                <w:rFonts w:ascii="Times New Roman" w:hAnsi="Times New Roman"/>
              </w:rPr>
            </w:pPr>
            <w:r w:rsidRPr="000D2A73">
              <w:rPr>
                <w:rFonts w:ascii="Times New Roman" w:hAnsi="Times New Roman"/>
              </w:rPr>
              <w:t>Наличие интерфейсов: SATA III</w:t>
            </w:r>
          </w:p>
          <w:p w:rsidR="0035152D" w:rsidRPr="000D2A73" w:rsidRDefault="0035152D" w:rsidP="002B1CAF">
            <w:pPr>
              <w:rPr>
                <w:rFonts w:ascii="Times New Roman" w:hAnsi="Times New Roman"/>
              </w:rPr>
            </w:pPr>
            <w:r w:rsidRPr="000D2A73">
              <w:rPr>
                <w:rFonts w:ascii="Times New Roman" w:hAnsi="Times New Roman"/>
              </w:rPr>
              <w:t>Объем буферной памяти: ≥ 512 Мегабайт</w:t>
            </w:r>
          </w:p>
          <w:p w:rsidR="0035152D" w:rsidRPr="000D2A73" w:rsidRDefault="0035152D" w:rsidP="002B1CAF">
            <w:pPr>
              <w:rPr>
                <w:rFonts w:ascii="Times New Roman" w:hAnsi="Times New Roman"/>
              </w:rPr>
            </w:pPr>
            <w:r w:rsidRPr="000D2A73">
              <w:rPr>
                <w:rFonts w:ascii="Times New Roman" w:hAnsi="Times New Roman"/>
              </w:rPr>
              <w:t>Объем накопителя: ≥ 250 Гигабайт</w:t>
            </w:r>
          </w:p>
          <w:p w:rsidR="0035152D" w:rsidRPr="000D2A73" w:rsidRDefault="0035152D" w:rsidP="002B1CAF">
            <w:pPr>
              <w:rPr>
                <w:rFonts w:ascii="Times New Roman" w:hAnsi="Times New Roman"/>
              </w:rPr>
            </w:pPr>
            <w:r w:rsidRPr="000D2A73">
              <w:rPr>
                <w:rFonts w:ascii="Times New Roman" w:hAnsi="Times New Roman"/>
              </w:rPr>
              <w:t>Тип памяти: MLC 3D NAND</w:t>
            </w:r>
          </w:p>
          <w:p w:rsidR="0035152D" w:rsidRPr="000D2A73" w:rsidRDefault="0035152D" w:rsidP="002B1CAF">
            <w:pPr>
              <w:rPr>
                <w:rFonts w:ascii="Times New Roman" w:hAnsi="Times New Roman"/>
              </w:rPr>
            </w:pPr>
            <w:r w:rsidRPr="000D2A73">
              <w:rPr>
                <w:rFonts w:ascii="Times New Roman" w:hAnsi="Times New Roman"/>
              </w:rPr>
              <w:t>Тип устройства: SSD</w:t>
            </w:r>
          </w:p>
          <w:p w:rsidR="0035152D" w:rsidRDefault="0035152D" w:rsidP="002B1CAF">
            <w:pPr>
              <w:rPr>
                <w:rFonts w:ascii="Times New Roman" w:hAnsi="Times New Roman"/>
              </w:rPr>
            </w:pPr>
            <w:r w:rsidRPr="000D2A73">
              <w:rPr>
                <w:rFonts w:ascii="Times New Roman" w:hAnsi="Times New Roman"/>
              </w:rPr>
              <w:t>Форм фактор: 2,5 дюйм</w:t>
            </w:r>
          </w:p>
          <w:p w:rsidR="0035152D" w:rsidRDefault="0035152D" w:rsidP="002B1CAF">
            <w:pPr>
              <w:rPr>
                <w:rFonts w:ascii="Times New Roman" w:hAnsi="Times New Roman"/>
              </w:rPr>
            </w:pPr>
          </w:p>
          <w:p w:rsidR="0035152D" w:rsidRDefault="0035152D" w:rsidP="002B1CAF">
            <w:pPr>
              <w:rPr>
                <w:rFonts w:ascii="Times New Roman" w:hAnsi="Times New Roman"/>
              </w:rPr>
            </w:pPr>
            <w:r w:rsidRPr="006661B0">
              <w:rPr>
                <w:rFonts w:ascii="Times New Roman" w:hAnsi="Times New Roman"/>
              </w:rPr>
              <w:t>Дополнительные характеристики</w:t>
            </w:r>
            <w:r>
              <w:rPr>
                <w:rFonts w:ascii="Times New Roman" w:hAnsi="Times New Roman"/>
              </w:rPr>
              <w:t>*</w:t>
            </w:r>
          </w:p>
          <w:p w:rsidR="0035152D" w:rsidRPr="006661B0" w:rsidRDefault="0035152D" w:rsidP="002B1CAF">
            <w:pPr>
              <w:rPr>
                <w:rFonts w:ascii="Times New Roman" w:hAnsi="Times New Roman"/>
              </w:rPr>
            </w:pPr>
            <w:r w:rsidRPr="006661B0">
              <w:rPr>
                <w:rFonts w:ascii="Times New Roman" w:hAnsi="Times New Roman"/>
              </w:rPr>
              <w:t xml:space="preserve">Скорость чтения: </w:t>
            </w:r>
            <w:r w:rsidRPr="000D2A73">
              <w:rPr>
                <w:rFonts w:ascii="Times New Roman" w:hAnsi="Times New Roman"/>
              </w:rPr>
              <w:t>≥</w:t>
            </w:r>
            <w:r w:rsidRPr="006661B0">
              <w:rPr>
                <w:rFonts w:ascii="Times New Roman" w:hAnsi="Times New Roman"/>
              </w:rPr>
              <w:t xml:space="preserve"> 560 </w:t>
            </w:r>
            <w:r w:rsidRPr="000D2A73">
              <w:rPr>
                <w:rFonts w:ascii="Times New Roman" w:hAnsi="Times New Roman"/>
              </w:rPr>
              <w:t>Мегабайт в секунду</w:t>
            </w:r>
          </w:p>
          <w:p w:rsidR="0035152D" w:rsidRDefault="0035152D" w:rsidP="002B1CAF">
            <w:pPr>
              <w:rPr>
                <w:rFonts w:ascii="Times New Roman" w:hAnsi="Times New Roman"/>
              </w:rPr>
            </w:pPr>
            <w:r w:rsidRPr="006661B0">
              <w:rPr>
                <w:rFonts w:ascii="Times New Roman" w:hAnsi="Times New Roman"/>
              </w:rPr>
              <w:t xml:space="preserve">Скорость записи: </w:t>
            </w:r>
            <w:r w:rsidRPr="000D2A73">
              <w:rPr>
                <w:rFonts w:ascii="Times New Roman" w:hAnsi="Times New Roman"/>
              </w:rPr>
              <w:t>≥</w:t>
            </w:r>
            <w:r w:rsidRPr="006661B0">
              <w:rPr>
                <w:rFonts w:ascii="Times New Roman" w:hAnsi="Times New Roman"/>
              </w:rPr>
              <w:t xml:space="preserve"> 530 </w:t>
            </w:r>
            <w:r w:rsidRPr="000D2A73">
              <w:rPr>
                <w:rFonts w:ascii="Times New Roman" w:hAnsi="Times New Roman"/>
              </w:rPr>
              <w:t>Мегабайт в секунду</w:t>
            </w:r>
          </w:p>
          <w:p w:rsidR="0035152D" w:rsidRPr="004210A3" w:rsidRDefault="0035152D" w:rsidP="002B1CAF">
            <w:pPr>
              <w:rPr>
                <w:rFonts w:ascii="Times New Roman" w:hAnsi="Times New Roman"/>
              </w:rPr>
            </w:pPr>
            <w:r w:rsidRPr="004210A3">
              <w:rPr>
                <w:rFonts w:ascii="Times New Roman" w:hAnsi="Times New Roman"/>
              </w:rPr>
              <w:t>Максимальный ресурс записи (TBW)</w:t>
            </w:r>
            <w:r w:rsidRPr="006661B0">
              <w:rPr>
                <w:rFonts w:ascii="Times New Roman" w:hAnsi="Times New Roman"/>
              </w:rPr>
              <w:t xml:space="preserve"> : </w:t>
            </w:r>
            <w:r w:rsidRPr="000D2A73">
              <w:rPr>
                <w:rFonts w:ascii="Times New Roman" w:hAnsi="Times New Roman"/>
              </w:rPr>
              <w:t>≥</w:t>
            </w:r>
            <w:r w:rsidRPr="004210A3">
              <w:rPr>
                <w:rFonts w:ascii="Times New Roman" w:hAnsi="Times New Roman"/>
              </w:rPr>
              <w:t xml:space="preserve"> </w:t>
            </w:r>
            <w:r>
              <w:rPr>
                <w:rFonts w:ascii="Times New Roman" w:hAnsi="Times New Roman"/>
              </w:rPr>
              <w:t>15</w:t>
            </w:r>
            <w:r w:rsidRPr="004210A3">
              <w:rPr>
                <w:rFonts w:ascii="Times New Roman" w:hAnsi="Times New Roman"/>
              </w:rPr>
              <w:t xml:space="preserve">0 </w:t>
            </w:r>
            <w:r>
              <w:rPr>
                <w:rFonts w:ascii="Times New Roman" w:hAnsi="Times New Roman"/>
              </w:rPr>
              <w:t>ТБ</w:t>
            </w:r>
          </w:p>
        </w:tc>
        <w:tc>
          <w:tcPr>
            <w:tcW w:w="742" w:type="dxa"/>
          </w:tcPr>
          <w:p w:rsidR="0035152D" w:rsidRPr="000D2A73" w:rsidRDefault="0035152D" w:rsidP="002B1CAF">
            <w:pPr>
              <w:jc w:val="center"/>
              <w:rPr>
                <w:rFonts w:ascii="Times New Roman" w:hAnsi="Times New Roman"/>
              </w:rPr>
            </w:pPr>
            <w:r w:rsidRPr="000D2A73">
              <w:rPr>
                <w:rFonts w:ascii="Times New Roman" w:hAnsi="Times New Roman"/>
              </w:rPr>
              <w:t>Шт.</w:t>
            </w:r>
          </w:p>
        </w:tc>
        <w:tc>
          <w:tcPr>
            <w:tcW w:w="851" w:type="dxa"/>
          </w:tcPr>
          <w:p w:rsidR="0035152D" w:rsidRPr="000D2A73" w:rsidRDefault="0035152D" w:rsidP="002B1CAF">
            <w:pPr>
              <w:jc w:val="center"/>
              <w:rPr>
                <w:rFonts w:ascii="Times New Roman" w:hAnsi="Times New Roman"/>
              </w:rPr>
            </w:pPr>
            <w:r>
              <w:rPr>
                <w:rFonts w:ascii="Times New Roman" w:hAnsi="Times New Roman"/>
              </w:rPr>
              <w:t>40</w:t>
            </w:r>
          </w:p>
        </w:tc>
        <w:tc>
          <w:tcPr>
            <w:tcW w:w="992" w:type="dxa"/>
          </w:tcPr>
          <w:p w:rsidR="0035152D" w:rsidRPr="000D2A73" w:rsidRDefault="00EA2517" w:rsidP="002B1CAF">
            <w:pPr>
              <w:jc w:val="center"/>
              <w:rPr>
                <w:rFonts w:ascii="Times New Roman" w:hAnsi="Times New Roman"/>
              </w:rPr>
            </w:pPr>
            <w:hyperlink r:id="rId19" w:tgtFrame="_blank" w:history="1">
              <w:r w:rsidR="0035152D" w:rsidRPr="000D2A73">
                <w:rPr>
                  <w:rFonts w:ascii="Times New Roman" w:hAnsi="Times New Roman"/>
                </w:rPr>
                <w:t>26.20.21.110-00000002</w:t>
              </w:r>
            </w:hyperlink>
          </w:p>
        </w:tc>
        <w:tc>
          <w:tcPr>
            <w:tcW w:w="1247" w:type="dxa"/>
            <w:shd w:val="clear" w:color="auto" w:fill="FFFF00"/>
          </w:tcPr>
          <w:p w:rsidR="0035152D" w:rsidRPr="0035152D" w:rsidRDefault="0035152D" w:rsidP="002B1CAF">
            <w:pPr>
              <w:jc w:val="center"/>
            </w:pPr>
          </w:p>
        </w:tc>
        <w:tc>
          <w:tcPr>
            <w:tcW w:w="992" w:type="dxa"/>
            <w:shd w:val="clear" w:color="auto" w:fill="FFFF00"/>
          </w:tcPr>
          <w:p w:rsidR="0035152D" w:rsidRPr="0035152D" w:rsidRDefault="0035152D" w:rsidP="002B1CAF">
            <w:pPr>
              <w:jc w:val="center"/>
            </w:pPr>
          </w:p>
        </w:tc>
        <w:tc>
          <w:tcPr>
            <w:tcW w:w="1134" w:type="dxa"/>
            <w:shd w:val="clear" w:color="auto" w:fill="FFFF00"/>
          </w:tcPr>
          <w:p w:rsidR="0035152D" w:rsidRPr="0035152D" w:rsidRDefault="0035152D" w:rsidP="002B1CAF">
            <w:pPr>
              <w:jc w:val="center"/>
            </w:pPr>
          </w:p>
        </w:tc>
        <w:tc>
          <w:tcPr>
            <w:tcW w:w="1276" w:type="dxa"/>
            <w:shd w:val="clear" w:color="auto" w:fill="FFFF00"/>
          </w:tcPr>
          <w:p w:rsidR="0035152D" w:rsidRPr="0035152D" w:rsidRDefault="0035152D" w:rsidP="002B1CAF">
            <w:pPr>
              <w:jc w:val="center"/>
            </w:pPr>
          </w:p>
        </w:tc>
      </w:tr>
      <w:tr w:rsidR="0035152D" w:rsidRPr="000D2A73" w:rsidTr="0035152D">
        <w:trPr>
          <w:trHeight w:val="2963"/>
        </w:trPr>
        <w:tc>
          <w:tcPr>
            <w:tcW w:w="562" w:type="dxa"/>
          </w:tcPr>
          <w:p w:rsidR="0035152D" w:rsidRPr="000D2A73" w:rsidRDefault="0035152D" w:rsidP="0035152D">
            <w:pPr>
              <w:pStyle w:val="a7"/>
              <w:numPr>
                <w:ilvl w:val="0"/>
                <w:numId w:val="20"/>
              </w:numPr>
              <w:rPr>
                <w:rFonts w:ascii="Times New Roman" w:hAnsi="Times New Roman"/>
              </w:rPr>
            </w:pPr>
          </w:p>
        </w:tc>
        <w:tc>
          <w:tcPr>
            <w:tcW w:w="1590" w:type="dxa"/>
          </w:tcPr>
          <w:p w:rsidR="0035152D" w:rsidRPr="000D2A73" w:rsidRDefault="0035152D" w:rsidP="002B1CAF">
            <w:pPr>
              <w:rPr>
                <w:rFonts w:ascii="Times New Roman" w:hAnsi="Times New Roman"/>
              </w:rPr>
            </w:pPr>
            <w:r w:rsidRPr="000D2A73">
              <w:rPr>
                <w:rFonts w:ascii="Times New Roman" w:hAnsi="Times New Roman"/>
              </w:rPr>
              <w:t>Накопитель данных внутренний</w:t>
            </w:r>
            <w:r>
              <w:rPr>
                <w:rFonts w:ascii="Times New Roman" w:hAnsi="Times New Roman"/>
              </w:rPr>
              <w:t xml:space="preserve"> (М.2)</w:t>
            </w:r>
          </w:p>
        </w:tc>
        <w:tc>
          <w:tcPr>
            <w:tcW w:w="6207" w:type="dxa"/>
          </w:tcPr>
          <w:p w:rsidR="0035152D" w:rsidRPr="004210A3" w:rsidRDefault="0035152D" w:rsidP="002B1CAF">
            <w:pPr>
              <w:pStyle w:val="2"/>
              <w:spacing w:before="0"/>
              <w:textAlignment w:val="top"/>
              <w:outlineLvl w:val="1"/>
              <w:rPr>
                <w:rFonts w:ascii="Times New Roman" w:hAnsi="Times New Roman"/>
                <w:color w:val="auto"/>
                <w:sz w:val="22"/>
                <w:szCs w:val="22"/>
              </w:rPr>
            </w:pPr>
            <w:r w:rsidRPr="004210A3">
              <w:rPr>
                <w:rFonts w:ascii="Times New Roman" w:hAnsi="Times New Roman"/>
                <w:color w:val="auto"/>
                <w:sz w:val="22"/>
                <w:szCs w:val="22"/>
              </w:rPr>
              <w:t>Накопитель данных внутренний «SSD Samsung 980 PRO NVMe M.2 250 ГБ [MZ-V8P250BW]» (или эквивалент):</w:t>
            </w:r>
          </w:p>
          <w:p w:rsidR="0035152D" w:rsidRPr="000D2A73" w:rsidRDefault="0035152D" w:rsidP="002B1CAF">
            <w:pPr>
              <w:rPr>
                <w:highlight w:val="yellow"/>
              </w:rPr>
            </w:pPr>
          </w:p>
          <w:p w:rsidR="0035152D" w:rsidRPr="004210A3" w:rsidRDefault="0035152D" w:rsidP="002B1CAF">
            <w:pPr>
              <w:rPr>
                <w:rFonts w:ascii="Times New Roman" w:hAnsi="Times New Roman"/>
              </w:rPr>
            </w:pPr>
            <w:r w:rsidRPr="00176D4B">
              <w:rPr>
                <w:rFonts w:ascii="Times New Roman" w:hAnsi="Times New Roman"/>
              </w:rPr>
              <w:t>Наличие интерфейсов: PCI-E x4</w:t>
            </w:r>
          </w:p>
          <w:p w:rsidR="0035152D" w:rsidRPr="000D2A73" w:rsidRDefault="0035152D" w:rsidP="002B1CAF">
            <w:pPr>
              <w:rPr>
                <w:rFonts w:ascii="Times New Roman" w:hAnsi="Times New Roman"/>
              </w:rPr>
            </w:pPr>
            <w:r w:rsidRPr="000D2A73">
              <w:rPr>
                <w:rFonts w:ascii="Times New Roman" w:hAnsi="Times New Roman"/>
              </w:rPr>
              <w:t>Объем буферной памяти: ≥ 512 Мегабайт</w:t>
            </w:r>
          </w:p>
          <w:p w:rsidR="0035152D" w:rsidRPr="000D2A73" w:rsidRDefault="0035152D" w:rsidP="002B1CAF">
            <w:pPr>
              <w:rPr>
                <w:rFonts w:ascii="Times New Roman" w:hAnsi="Times New Roman"/>
              </w:rPr>
            </w:pPr>
            <w:r w:rsidRPr="000D2A73">
              <w:rPr>
                <w:rFonts w:ascii="Times New Roman" w:hAnsi="Times New Roman"/>
              </w:rPr>
              <w:t>Объем накопителя: ≥ 250 Гигабайт</w:t>
            </w:r>
          </w:p>
          <w:p w:rsidR="0035152D" w:rsidRPr="000D2A73" w:rsidRDefault="0035152D" w:rsidP="002B1CAF">
            <w:pPr>
              <w:rPr>
                <w:rFonts w:ascii="Times New Roman" w:hAnsi="Times New Roman"/>
              </w:rPr>
            </w:pPr>
            <w:r w:rsidRPr="000D2A73">
              <w:rPr>
                <w:rFonts w:ascii="Times New Roman" w:hAnsi="Times New Roman"/>
              </w:rPr>
              <w:t>Тип памяти: MLC 3D NAND</w:t>
            </w:r>
          </w:p>
          <w:p w:rsidR="0035152D" w:rsidRPr="000D2A73" w:rsidRDefault="0035152D" w:rsidP="002B1CAF">
            <w:pPr>
              <w:rPr>
                <w:rFonts w:ascii="Times New Roman" w:hAnsi="Times New Roman"/>
              </w:rPr>
            </w:pPr>
            <w:r w:rsidRPr="000D2A73">
              <w:rPr>
                <w:rFonts w:ascii="Times New Roman" w:hAnsi="Times New Roman"/>
              </w:rPr>
              <w:t>Тип устройства: SSD</w:t>
            </w:r>
          </w:p>
          <w:p w:rsidR="0035152D" w:rsidRPr="006661B0" w:rsidRDefault="0035152D" w:rsidP="002B1CAF">
            <w:pPr>
              <w:rPr>
                <w:rFonts w:ascii="Times New Roman" w:hAnsi="Times New Roman"/>
              </w:rPr>
            </w:pPr>
            <w:r w:rsidRPr="000D2A73">
              <w:rPr>
                <w:rFonts w:ascii="Times New Roman" w:hAnsi="Times New Roman"/>
              </w:rPr>
              <w:t xml:space="preserve">Форм фактор: </w:t>
            </w:r>
            <w:r w:rsidRPr="006661B0">
              <w:rPr>
                <w:rFonts w:ascii="Times New Roman" w:hAnsi="Times New Roman"/>
              </w:rPr>
              <w:t>M.2</w:t>
            </w:r>
          </w:p>
          <w:p w:rsidR="0035152D" w:rsidRPr="000D2A73" w:rsidRDefault="0035152D" w:rsidP="002B1CAF">
            <w:pPr>
              <w:rPr>
                <w:highlight w:val="yellow"/>
              </w:rPr>
            </w:pPr>
          </w:p>
          <w:p w:rsidR="0035152D" w:rsidRDefault="0035152D" w:rsidP="002B1CAF">
            <w:pPr>
              <w:rPr>
                <w:rFonts w:ascii="Times New Roman" w:hAnsi="Times New Roman"/>
              </w:rPr>
            </w:pPr>
            <w:r w:rsidRPr="006661B0">
              <w:rPr>
                <w:rFonts w:ascii="Times New Roman" w:hAnsi="Times New Roman"/>
              </w:rPr>
              <w:t>Дополнительные характеристики</w:t>
            </w:r>
            <w:r>
              <w:rPr>
                <w:rFonts w:ascii="Times New Roman" w:hAnsi="Times New Roman"/>
              </w:rPr>
              <w:t>*</w:t>
            </w:r>
          </w:p>
          <w:p w:rsidR="0035152D" w:rsidRPr="006661B0" w:rsidRDefault="0035152D" w:rsidP="002B1CAF">
            <w:pPr>
              <w:rPr>
                <w:rFonts w:ascii="Times New Roman" w:hAnsi="Times New Roman"/>
              </w:rPr>
            </w:pPr>
            <w:r w:rsidRPr="006661B0">
              <w:rPr>
                <w:rFonts w:ascii="Times New Roman" w:hAnsi="Times New Roman"/>
              </w:rPr>
              <w:t xml:space="preserve">Скорость чтения: </w:t>
            </w:r>
            <w:r w:rsidRPr="000D2A73">
              <w:rPr>
                <w:rFonts w:ascii="Times New Roman" w:hAnsi="Times New Roman"/>
              </w:rPr>
              <w:t>≥</w:t>
            </w:r>
            <w:r w:rsidRPr="006661B0">
              <w:rPr>
                <w:rFonts w:ascii="Times New Roman" w:hAnsi="Times New Roman"/>
              </w:rPr>
              <w:t xml:space="preserve"> 6 </w:t>
            </w:r>
            <w:r>
              <w:rPr>
                <w:rFonts w:ascii="Times New Roman" w:hAnsi="Times New Roman"/>
              </w:rPr>
              <w:t>2</w:t>
            </w:r>
            <w:r w:rsidRPr="006661B0">
              <w:rPr>
                <w:rFonts w:ascii="Times New Roman" w:hAnsi="Times New Roman"/>
              </w:rPr>
              <w:t>00 Мбит/с</w:t>
            </w:r>
          </w:p>
          <w:p w:rsidR="0035152D" w:rsidRDefault="0035152D" w:rsidP="002B1CAF">
            <w:pPr>
              <w:rPr>
                <w:rFonts w:ascii="Times New Roman" w:hAnsi="Times New Roman"/>
              </w:rPr>
            </w:pPr>
            <w:r w:rsidRPr="006661B0">
              <w:rPr>
                <w:rFonts w:ascii="Times New Roman" w:hAnsi="Times New Roman"/>
              </w:rPr>
              <w:t xml:space="preserve">Скорость записи: </w:t>
            </w:r>
            <w:r w:rsidRPr="000D2A73">
              <w:rPr>
                <w:rFonts w:ascii="Times New Roman" w:hAnsi="Times New Roman"/>
              </w:rPr>
              <w:t>≥</w:t>
            </w:r>
            <w:r w:rsidRPr="006661B0">
              <w:rPr>
                <w:rFonts w:ascii="Times New Roman" w:hAnsi="Times New Roman"/>
              </w:rPr>
              <w:t xml:space="preserve"> </w:t>
            </w:r>
            <w:r>
              <w:rPr>
                <w:rFonts w:ascii="Times New Roman" w:hAnsi="Times New Roman"/>
              </w:rPr>
              <w:t>2</w:t>
            </w:r>
            <w:r w:rsidRPr="006661B0">
              <w:rPr>
                <w:rFonts w:ascii="Times New Roman" w:hAnsi="Times New Roman"/>
              </w:rPr>
              <w:t> </w:t>
            </w:r>
            <w:r>
              <w:rPr>
                <w:rFonts w:ascii="Times New Roman" w:hAnsi="Times New Roman"/>
              </w:rPr>
              <w:t>5</w:t>
            </w:r>
            <w:r w:rsidRPr="006661B0">
              <w:rPr>
                <w:rFonts w:ascii="Times New Roman" w:hAnsi="Times New Roman"/>
              </w:rPr>
              <w:t>00 Мбит/с</w:t>
            </w:r>
          </w:p>
          <w:p w:rsidR="0035152D" w:rsidRPr="004210A3" w:rsidRDefault="0035152D" w:rsidP="002B1CAF">
            <w:pPr>
              <w:rPr>
                <w:rFonts w:ascii="Times New Roman" w:hAnsi="Times New Roman"/>
              </w:rPr>
            </w:pPr>
            <w:r w:rsidRPr="004210A3">
              <w:rPr>
                <w:rFonts w:ascii="Times New Roman" w:hAnsi="Times New Roman"/>
              </w:rPr>
              <w:t>Максимальный ресурс записи (TBW)</w:t>
            </w:r>
            <w:r w:rsidRPr="006661B0">
              <w:rPr>
                <w:rFonts w:ascii="Times New Roman" w:hAnsi="Times New Roman"/>
              </w:rPr>
              <w:t xml:space="preserve"> : </w:t>
            </w:r>
            <w:r w:rsidRPr="000D2A73">
              <w:rPr>
                <w:rFonts w:ascii="Times New Roman" w:hAnsi="Times New Roman"/>
              </w:rPr>
              <w:t>≥</w:t>
            </w:r>
            <w:r w:rsidRPr="004210A3">
              <w:rPr>
                <w:rFonts w:ascii="Times New Roman" w:hAnsi="Times New Roman"/>
              </w:rPr>
              <w:t xml:space="preserve"> </w:t>
            </w:r>
            <w:r>
              <w:rPr>
                <w:rFonts w:ascii="Times New Roman" w:hAnsi="Times New Roman"/>
              </w:rPr>
              <w:t>150</w:t>
            </w:r>
            <w:r w:rsidRPr="004210A3">
              <w:rPr>
                <w:rFonts w:ascii="Times New Roman" w:hAnsi="Times New Roman"/>
              </w:rPr>
              <w:t xml:space="preserve"> </w:t>
            </w:r>
            <w:r>
              <w:rPr>
                <w:rFonts w:ascii="Times New Roman" w:hAnsi="Times New Roman"/>
              </w:rPr>
              <w:t>ТБ</w:t>
            </w:r>
          </w:p>
        </w:tc>
        <w:tc>
          <w:tcPr>
            <w:tcW w:w="742" w:type="dxa"/>
          </w:tcPr>
          <w:p w:rsidR="0035152D" w:rsidRPr="000D2A73" w:rsidRDefault="0035152D" w:rsidP="002B1CAF">
            <w:pPr>
              <w:jc w:val="center"/>
              <w:rPr>
                <w:rFonts w:ascii="Times New Roman" w:hAnsi="Times New Roman"/>
              </w:rPr>
            </w:pPr>
            <w:r w:rsidRPr="000D2A73">
              <w:rPr>
                <w:rFonts w:ascii="Times New Roman" w:hAnsi="Times New Roman"/>
              </w:rPr>
              <w:t>Шт.</w:t>
            </w:r>
          </w:p>
        </w:tc>
        <w:tc>
          <w:tcPr>
            <w:tcW w:w="851" w:type="dxa"/>
          </w:tcPr>
          <w:p w:rsidR="0035152D" w:rsidRPr="000D2A73" w:rsidRDefault="0035152D" w:rsidP="002B1CAF">
            <w:pPr>
              <w:jc w:val="center"/>
              <w:rPr>
                <w:rFonts w:ascii="Times New Roman" w:hAnsi="Times New Roman"/>
              </w:rPr>
            </w:pPr>
            <w:r>
              <w:rPr>
                <w:rFonts w:ascii="Times New Roman" w:hAnsi="Times New Roman"/>
              </w:rPr>
              <w:t>4</w:t>
            </w:r>
          </w:p>
        </w:tc>
        <w:tc>
          <w:tcPr>
            <w:tcW w:w="992" w:type="dxa"/>
          </w:tcPr>
          <w:p w:rsidR="0035152D" w:rsidRPr="000D2A73" w:rsidRDefault="00EA2517" w:rsidP="002B1CAF">
            <w:pPr>
              <w:jc w:val="center"/>
              <w:rPr>
                <w:rFonts w:ascii="Times New Roman" w:hAnsi="Times New Roman"/>
              </w:rPr>
            </w:pPr>
            <w:hyperlink r:id="rId20" w:tgtFrame="_blank" w:history="1">
              <w:r w:rsidR="0035152D" w:rsidRPr="000D2A73">
                <w:rPr>
                  <w:rFonts w:ascii="Times New Roman" w:hAnsi="Times New Roman"/>
                </w:rPr>
                <w:t>26.20.21.110-00000002</w:t>
              </w:r>
            </w:hyperlink>
          </w:p>
        </w:tc>
        <w:tc>
          <w:tcPr>
            <w:tcW w:w="1247" w:type="dxa"/>
            <w:shd w:val="clear" w:color="auto" w:fill="FFFF00"/>
          </w:tcPr>
          <w:p w:rsidR="0035152D" w:rsidRPr="0035152D" w:rsidRDefault="0035152D" w:rsidP="002B1CAF">
            <w:pPr>
              <w:jc w:val="center"/>
            </w:pPr>
          </w:p>
        </w:tc>
        <w:tc>
          <w:tcPr>
            <w:tcW w:w="992" w:type="dxa"/>
            <w:shd w:val="clear" w:color="auto" w:fill="FFFF00"/>
          </w:tcPr>
          <w:p w:rsidR="0035152D" w:rsidRPr="0035152D" w:rsidRDefault="0035152D" w:rsidP="002B1CAF">
            <w:pPr>
              <w:jc w:val="center"/>
            </w:pPr>
          </w:p>
        </w:tc>
        <w:tc>
          <w:tcPr>
            <w:tcW w:w="1134" w:type="dxa"/>
            <w:shd w:val="clear" w:color="auto" w:fill="FFFF00"/>
          </w:tcPr>
          <w:p w:rsidR="0035152D" w:rsidRPr="0035152D" w:rsidRDefault="0035152D" w:rsidP="002B1CAF">
            <w:pPr>
              <w:jc w:val="center"/>
            </w:pPr>
          </w:p>
        </w:tc>
        <w:tc>
          <w:tcPr>
            <w:tcW w:w="1276" w:type="dxa"/>
            <w:shd w:val="clear" w:color="auto" w:fill="FFFF00"/>
          </w:tcPr>
          <w:p w:rsidR="0035152D" w:rsidRPr="0035152D" w:rsidRDefault="0035152D" w:rsidP="002B1CAF">
            <w:pPr>
              <w:jc w:val="center"/>
            </w:pPr>
          </w:p>
        </w:tc>
      </w:tr>
      <w:tr w:rsidR="0035152D" w:rsidRPr="000D2A73" w:rsidTr="0035152D">
        <w:trPr>
          <w:trHeight w:val="2298"/>
        </w:trPr>
        <w:tc>
          <w:tcPr>
            <w:tcW w:w="562" w:type="dxa"/>
          </w:tcPr>
          <w:p w:rsidR="0035152D" w:rsidRPr="000D2A73" w:rsidRDefault="0035152D" w:rsidP="0035152D">
            <w:pPr>
              <w:pStyle w:val="a7"/>
              <w:numPr>
                <w:ilvl w:val="0"/>
                <w:numId w:val="20"/>
              </w:numPr>
              <w:rPr>
                <w:rFonts w:ascii="Times New Roman" w:hAnsi="Times New Roman"/>
              </w:rPr>
            </w:pPr>
          </w:p>
        </w:tc>
        <w:tc>
          <w:tcPr>
            <w:tcW w:w="1590" w:type="dxa"/>
          </w:tcPr>
          <w:p w:rsidR="0035152D" w:rsidRPr="00501E4A" w:rsidRDefault="0035152D" w:rsidP="002B1CAF">
            <w:pPr>
              <w:rPr>
                <w:rFonts w:ascii="Times New Roman" w:hAnsi="Times New Roman"/>
                <w:lang w:val="en-US"/>
              </w:rPr>
            </w:pPr>
            <w:r w:rsidRPr="000D2A73">
              <w:rPr>
                <w:rFonts w:ascii="Times New Roman" w:hAnsi="Times New Roman"/>
              </w:rPr>
              <w:t>Накопитель данных внутренний</w:t>
            </w:r>
            <w:r>
              <w:rPr>
                <w:rFonts w:ascii="Times New Roman" w:hAnsi="Times New Roman"/>
                <w:lang w:val="en-US"/>
              </w:rPr>
              <w:t xml:space="preserve"> (</w:t>
            </w:r>
            <w:r w:rsidRPr="009121DC">
              <w:rPr>
                <w:rFonts w:ascii="Times New Roman" w:hAnsi="Times New Roman"/>
              </w:rPr>
              <w:t>HDD</w:t>
            </w:r>
            <w:r>
              <w:rPr>
                <w:rFonts w:ascii="Times New Roman" w:hAnsi="Times New Roman"/>
                <w:lang w:val="en-US"/>
              </w:rPr>
              <w:t>)</w:t>
            </w:r>
          </w:p>
        </w:tc>
        <w:tc>
          <w:tcPr>
            <w:tcW w:w="6207" w:type="dxa"/>
          </w:tcPr>
          <w:p w:rsidR="0035152D" w:rsidRDefault="0035152D" w:rsidP="002B1CAF">
            <w:pPr>
              <w:rPr>
                <w:rFonts w:ascii="Times New Roman" w:hAnsi="Times New Roman"/>
              </w:rPr>
            </w:pPr>
            <w:r w:rsidRPr="009121DC">
              <w:rPr>
                <w:rFonts w:ascii="Times New Roman" w:hAnsi="Times New Roman"/>
              </w:rPr>
              <w:t>Накопитель данных внутренний «Seagate BarraCuda [ST1000DM010]» (или эквивалент):</w:t>
            </w:r>
          </w:p>
          <w:p w:rsidR="0035152D" w:rsidRDefault="0035152D" w:rsidP="002B1CAF">
            <w:pPr>
              <w:rPr>
                <w:rFonts w:ascii="Times New Roman" w:hAnsi="Times New Roman"/>
              </w:rPr>
            </w:pPr>
          </w:p>
          <w:p w:rsidR="0035152D" w:rsidRPr="009121DC" w:rsidRDefault="0035152D" w:rsidP="002B1CAF">
            <w:pPr>
              <w:rPr>
                <w:rFonts w:ascii="Times New Roman" w:hAnsi="Times New Roman"/>
                <w:highlight w:val="yellow"/>
              </w:rPr>
            </w:pPr>
            <w:r w:rsidRPr="009121DC">
              <w:rPr>
                <w:rFonts w:ascii="Times New Roman" w:hAnsi="Times New Roman"/>
              </w:rPr>
              <w:t>Наличие интерфейсов: SATA</w:t>
            </w:r>
            <w:r w:rsidRPr="000D2A73">
              <w:rPr>
                <w:rFonts w:ascii="Times New Roman" w:hAnsi="Times New Roman"/>
              </w:rPr>
              <w:t xml:space="preserve"> III</w:t>
            </w:r>
          </w:p>
          <w:p w:rsidR="0035152D" w:rsidRPr="000D2A73" w:rsidRDefault="0035152D" w:rsidP="002B1CAF">
            <w:pPr>
              <w:rPr>
                <w:rFonts w:ascii="Times New Roman" w:hAnsi="Times New Roman"/>
              </w:rPr>
            </w:pPr>
            <w:r w:rsidRPr="000D2A73">
              <w:rPr>
                <w:rFonts w:ascii="Times New Roman" w:hAnsi="Times New Roman"/>
              </w:rPr>
              <w:t xml:space="preserve">Объем буферной памяти: ≥ </w:t>
            </w:r>
            <w:r>
              <w:rPr>
                <w:rFonts w:ascii="Times New Roman" w:hAnsi="Times New Roman"/>
              </w:rPr>
              <w:t>64</w:t>
            </w:r>
            <w:r w:rsidRPr="000D2A73">
              <w:rPr>
                <w:rFonts w:ascii="Times New Roman" w:hAnsi="Times New Roman"/>
              </w:rPr>
              <w:t xml:space="preserve"> Мегабайт</w:t>
            </w:r>
          </w:p>
          <w:p w:rsidR="0035152D" w:rsidRDefault="0035152D" w:rsidP="002B1CAF">
            <w:pPr>
              <w:rPr>
                <w:rFonts w:ascii="Times New Roman" w:hAnsi="Times New Roman"/>
              </w:rPr>
            </w:pPr>
            <w:r w:rsidRPr="000D2A73">
              <w:rPr>
                <w:rFonts w:ascii="Times New Roman" w:hAnsi="Times New Roman"/>
              </w:rPr>
              <w:t xml:space="preserve">Объем накопителя: ≥ </w:t>
            </w:r>
            <w:r>
              <w:rPr>
                <w:rFonts w:ascii="Times New Roman" w:hAnsi="Times New Roman"/>
              </w:rPr>
              <w:t>1000</w:t>
            </w:r>
            <w:r w:rsidRPr="000D2A73">
              <w:rPr>
                <w:rFonts w:ascii="Times New Roman" w:hAnsi="Times New Roman"/>
              </w:rPr>
              <w:t xml:space="preserve"> Гигабайт</w:t>
            </w:r>
          </w:p>
          <w:p w:rsidR="0035152D" w:rsidRPr="006661B0" w:rsidRDefault="0035152D" w:rsidP="002B1CAF">
            <w:pPr>
              <w:rPr>
                <w:rFonts w:ascii="Times New Roman" w:hAnsi="Times New Roman"/>
              </w:rPr>
            </w:pPr>
            <w:r w:rsidRPr="009121DC">
              <w:rPr>
                <w:rFonts w:ascii="Times New Roman" w:hAnsi="Times New Roman"/>
              </w:rPr>
              <w:t>Скорость вращения (RPM): ≥ 7000 Оборот в минуту</w:t>
            </w:r>
          </w:p>
          <w:p w:rsidR="0035152D" w:rsidRPr="009121DC" w:rsidRDefault="0035152D" w:rsidP="002B1CAF">
            <w:pPr>
              <w:rPr>
                <w:rFonts w:ascii="Times New Roman" w:hAnsi="Times New Roman"/>
              </w:rPr>
            </w:pPr>
            <w:r w:rsidRPr="009121DC">
              <w:rPr>
                <w:rFonts w:ascii="Times New Roman" w:hAnsi="Times New Roman"/>
              </w:rPr>
              <w:t>Тип устройства: HDD</w:t>
            </w:r>
          </w:p>
          <w:p w:rsidR="0035152D" w:rsidRPr="00A86666" w:rsidRDefault="0035152D" w:rsidP="002B1CAF">
            <w:pPr>
              <w:rPr>
                <w:rFonts w:ascii="Times New Roman" w:hAnsi="Times New Roman"/>
              </w:rPr>
            </w:pPr>
            <w:r w:rsidRPr="009121DC">
              <w:rPr>
                <w:rFonts w:ascii="Times New Roman" w:hAnsi="Times New Roman"/>
              </w:rPr>
              <w:t>Форм фактор: 3,5 дюйм</w:t>
            </w:r>
          </w:p>
        </w:tc>
        <w:tc>
          <w:tcPr>
            <w:tcW w:w="742" w:type="dxa"/>
          </w:tcPr>
          <w:p w:rsidR="0035152D" w:rsidRPr="000D2A73" w:rsidRDefault="0035152D" w:rsidP="002B1CAF">
            <w:pPr>
              <w:jc w:val="center"/>
              <w:rPr>
                <w:rFonts w:ascii="Times New Roman" w:hAnsi="Times New Roman"/>
              </w:rPr>
            </w:pPr>
            <w:r w:rsidRPr="000D2A73">
              <w:rPr>
                <w:rFonts w:ascii="Times New Roman" w:hAnsi="Times New Roman"/>
              </w:rPr>
              <w:t>Шт.</w:t>
            </w:r>
          </w:p>
        </w:tc>
        <w:tc>
          <w:tcPr>
            <w:tcW w:w="851" w:type="dxa"/>
          </w:tcPr>
          <w:p w:rsidR="0035152D" w:rsidRPr="000D2A73" w:rsidRDefault="0035152D" w:rsidP="002B1CAF">
            <w:pPr>
              <w:jc w:val="center"/>
              <w:rPr>
                <w:rFonts w:ascii="Times New Roman" w:hAnsi="Times New Roman"/>
              </w:rPr>
            </w:pPr>
            <w:r>
              <w:rPr>
                <w:rFonts w:ascii="Times New Roman" w:hAnsi="Times New Roman"/>
              </w:rPr>
              <w:t>10</w:t>
            </w:r>
          </w:p>
        </w:tc>
        <w:tc>
          <w:tcPr>
            <w:tcW w:w="992" w:type="dxa"/>
          </w:tcPr>
          <w:p w:rsidR="0035152D" w:rsidRPr="000D2A73" w:rsidRDefault="00EA2517" w:rsidP="002B1CAF">
            <w:pPr>
              <w:jc w:val="center"/>
              <w:rPr>
                <w:rFonts w:ascii="Times New Roman" w:hAnsi="Times New Roman"/>
              </w:rPr>
            </w:pPr>
            <w:hyperlink r:id="rId21" w:tgtFrame="_blank" w:history="1">
              <w:r w:rsidR="0035152D" w:rsidRPr="009121DC">
                <w:rPr>
                  <w:rFonts w:ascii="Times New Roman" w:hAnsi="Times New Roman"/>
                </w:rPr>
                <w:t>26.20.21.110-00000003</w:t>
              </w:r>
            </w:hyperlink>
          </w:p>
        </w:tc>
        <w:tc>
          <w:tcPr>
            <w:tcW w:w="1247" w:type="dxa"/>
            <w:shd w:val="clear" w:color="auto" w:fill="FFFF00"/>
          </w:tcPr>
          <w:p w:rsidR="0035152D" w:rsidRPr="0035152D" w:rsidRDefault="0035152D" w:rsidP="002B1CAF">
            <w:pPr>
              <w:jc w:val="center"/>
            </w:pPr>
          </w:p>
        </w:tc>
        <w:tc>
          <w:tcPr>
            <w:tcW w:w="992" w:type="dxa"/>
            <w:shd w:val="clear" w:color="auto" w:fill="FFFF00"/>
          </w:tcPr>
          <w:p w:rsidR="0035152D" w:rsidRPr="0035152D" w:rsidRDefault="0035152D" w:rsidP="002B1CAF">
            <w:pPr>
              <w:jc w:val="center"/>
            </w:pPr>
          </w:p>
        </w:tc>
        <w:tc>
          <w:tcPr>
            <w:tcW w:w="1134" w:type="dxa"/>
            <w:shd w:val="clear" w:color="auto" w:fill="FFFF00"/>
          </w:tcPr>
          <w:p w:rsidR="0035152D" w:rsidRPr="0035152D" w:rsidRDefault="0035152D" w:rsidP="002B1CAF">
            <w:pPr>
              <w:jc w:val="center"/>
            </w:pPr>
          </w:p>
        </w:tc>
        <w:tc>
          <w:tcPr>
            <w:tcW w:w="1276" w:type="dxa"/>
            <w:shd w:val="clear" w:color="auto" w:fill="FFFF00"/>
          </w:tcPr>
          <w:p w:rsidR="0035152D" w:rsidRPr="0035152D" w:rsidRDefault="0035152D" w:rsidP="002B1CAF">
            <w:pPr>
              <w:jc w:val="center"/>
            </w:pPr>
          </w:p>
        </w:tc>
      </w:tr>
      <w:tr w:rsidR="0035152D" w:rsidRPr="000D2A73" w:rsidTr="0035152D">
        <w:trPr>
          <w:trHeight w:val="552"/>
        </w:trPr>
        <w:tc>
          <w:tcPr>
            <w:tcW w:w="562" w:type="dxa"/>
          </w:tcPr>
          <w:p w:rsidR="0035152D" w:rsidRPr="000D2A73" w:rsidRDefault="0035152D" w:rsidP="0035152D">
            <w:pPr>
              <w:pStyle w:val="a7"/>
              <w:numPr>
                <w:ilvl w:val="0"/>
                <w:numId w:val="20"/>
              </w:numPr>
              <w:rPr>
                <w:rFonts w:ascii="Times New Roman" w:hAnsi="Times New Roman"/>
              </w:rPr>
            </w:pPr>
          </w:p>
        </w:tc>
        <w:tc>
          <w:tcPr>
            <w:tcW w:w="1590" w:type="dxa"/>
          </w:tcPr>
          <w:p w:rsidR="0035152D" w:rsidRPr="00501E4A" w:rsidRDefault="0035152D" w:rsidP="002B1CAF">
            <w:pPr>
              <w:rPr>
                <w:rFonts w:ascii="Times New Roman" w:hAnsi="Times New Roman"/>
                <w:lang w:val="en-US"/>
              </w:rPr>
            </w:pPr>
            <w:r>
              <w:rPr>
                <w:rFonts w:ascii="Times New Roman" w:hAnsi="Times New Roman"/>
              </w:rPr>
              <w:t>Накопитель данных</w:t>
            </w:r>
          </w:p>
        </w:tc>
        <w:tc>
          <w:tcPr>
            <w:tcW w:w="6207" w:type="dxa"/>
          </w:tcPr>
          <w:p w:rsidR="0035152D" w:rsidRPr="009121DC" w:rsidRDefault="0035152D" w:rsidP="002B1CAF">
            <w:pPr>
              <w:rPr>
                <w:rFonts w:ascii="Times New Roman" w:hAnsi="Times New Roman"/>
                <w:lang w:val="en-US"/>
              </w:rPr>
            </w:pPr>
            <w:r w:rsidRPr="009121DC">
              <w:rPr>
                <w:rFonts w:ascii="Times New Roman" w:hAnsi="Times New Roman"/>
              </w:rPr>
              <w:t>Накопитель</w:t>
            </w:r>
            <w:r w:rsidRPr="009121DC">
              <w:rPr>
                <w:rFonts w:ascii="Times New Roman" w:hAnsi="Times New Roman"/>
                <w:lang w:val="en-US"/>
              </w:rPr>
              <w:t xml:space="preserve"> </w:t>
            </w:r>
            <w:r>
              <w:rPr>
                <w:rFonts w:ascii="Times New Roman" w:hAnsi="Times New Roman"/>
              </w:rPr>
              <w:t>данных</w:t>
            </w:r>
            <w:r w:rsidRPr="0035152D">
              <w:rPr>
                <w:rFonts w:ascii="Times New Roman" w:hAnsi="Times New Roman"/>
                <w:lang w:val="en-US"/>
              </w:rPr>
              <w:t xml:space="preserve"> </w:t>
            </w:r>
            <w:r w:rsidRPr="009121DC">
              <w:rPr>
                <w:rFonts w:ascii="Times New Roman" w:hAnsi="Times New Roman"/>
                <w:lang w:val="en-US"/>
              </w:rPr>
              <w:t xml:space="preserve">«Kingston DTKN/64GB USB 3.2 Gen 1 (USB 3.0)» </w:t>
            </w:r>
          </w:p>
          <w:p w:rsidR="0035152D" w:rsidRPr="00A86666" w:rsidRDefault="0035152D" w:rsidP="002B1CAF">
            <w:pPr>
              <w:rPr>
                <w:rFonts w:ascii="Times New Roman" w:hAnsi="Times New Roman"/>
              </w:rPr>
            </w:pPr>
            <w:r w:rsidRPr="00A86666">
              <w:rPr>
                <w:rFonts w:ascii="Times New Roman" w:hAnsi="Times New Roman"/>
              </w:rPr>
              <w:t>(</w:t>
            </w:r>
            <w:r w:rsidRPr="009121DC">
              <w:rPr>
                <w:rFonts w:ascii="Times New Roman" w:hAnsi="Times New Roman"/>
              </w:rPr>
              <w:t>или</w:t>
            </w:r>
            <w:r w:rsidRPr="00A86666">
              <w:rPr>
                <w:rFonts w:ascii="Times New Roman" w:hAnsi="Times New Roman"/>
              </w:rPr>
              <w:t xml:space="preserve"> </w:t>
            </w:r>
            <w:r w:rsidRPr="009121DC">
              <w:rPr>
                <w:rFonts w:ascii="Times New Roman" w:hAnsi="Times New Roman"/>
              </w:rPr>
              <w:t>эквивалент</w:t>
            </w:r>
            <w:r w:rsidRPr="00A86666">
              <w:rPr>
                <w:rFonts w:ascii="Times New Roman" w:hAnsi="Times New Roman"/>
              </w:rPr>
              <w:t>):</w:t>
            </w:r>
          </w:p>
          <w:p w:rsidR="0035152D" w:rsidRPr="00A86666" w:rsidRDefault="0035152D" w:rsidP="002B1CAF">
            <w:pPr>
              <w:rPr>
                <w:rFonts w:ascii="Times New Roman" w:hAnsi="Times New Roman"/>
              </w:rPr>
            </w:pPr>
          </w:p>
          <w:p w:rsidR="0035152D" w:rsidRPr="006F675D" w:rsidRDefault="0035152D" w:rsidP="002B1CAF">
            <w:pPr>
              <w:rPr>
                <w:rFonts w:ascii="Times New Roman" w:hAnsi="Times New Roman"/>
              </w:rPr>
            </w:pPr>
            <w:r w:rsidRPr="000D2A73">
              <w:rPr>
                <w:rFonts w:ascii="Times New Roman" w:hAnsi="Times New Roman"/>
              </w:rPr>
              <w:t>Стандарт</w:t>
            </w:r>
            <w:r w:rsidRPr="006F675D">
              <w:rPr>
                <w:rFonts w:ascii="Times New Roman" w:hAnsi="Times New Roman"/>
              </w:rPr>
              <w:t>:</w:t>
            </w:r>
            <w:r w:rsidRPr="000D2A73">
              <w:rPr>
                <w:rFonts w:ascii="Times New Roman" w:hAnsi="Times New Roman"/>
              </w:rPr>
              <w:t xml:space="preserve"> USB 3.2 Gen 1</w:t>
            </w:r>
          </w:p>
          <w:p w:rsidR="0035152D" w:rsidRPr="006F675D" w:rsidRDefault="0035152D" w:rsidP="002B1CAF">
            <w:pPr>
              <w:rPr>
                <w:rFonts w:ascii="Times New Roman" w:hAnsi="Times New Roman"/>
              </w:rPr>
            </w:pPr>
            <w:r w:rsidRPr="000D2A73">
              <w:rPr>
                <w:rFonts w:ascii="Times New Roman" w:hAnsi="Times New Roman"/>
              </w:rPr>
              <w:t>Объем накопителя</w:t>
            </w:r>
            <w:r w:rsidRPr="006F675D">
              <w:rPr>
                <w:rFonts w:ascii="Times New Roman" w:hAnsi="Times New Roman"/>
              </w:rPr>
              <w:t xml:space="preserve">: 64 </w:t>
            </w:r>
            <w:r>
              <w:rPr>
                <w:rFonts w:ascii="Times New Roman" w:hAnsi="Times New Roman"/>
              </w:rPr>
              <w:t>ГБ</w:t>
            </w:r>
          </w:p>
          <w:p w:rsidR="0035152D" w:rsidRPr="006F675D" w:rsidRDefault="0035152D" w:rsidP="002B1CAF">
            <w:pPr>
              <w:rPr>
                <w:rFonts w:ascii="Times New Roman" w:hAnsi="Times New Roman"/>
              </w:rPr>
            </w:pPr>
            <w:r w:rsidRPr="000D2A73">
              <w:rPr>
                <w:rFonts w:ascii="Times New Roman" w:hAnsi="Times New Roman"/>
              </w:rPr>
              <w:t>Максимальная скорость записи данных</w:t>
            </w:r>
            <w:r w:rsidRPr="006F675D">
              <w:rPr>
                <w:rFonts w:ascii="Times New Roman" w:hAnsi="Times New Roman"/>
              </w:rPr>
              <w:t xml:space="preserve">: </w:t>
            </w:r>
            <w:r w:rsidRPr="000D2A73">
              <w:rPr>
                <w:rFonts w:ascii="Times New Roman" w:hAnsi="Times New Roman"/>
              </w:rPr>
              <w:t>≥</w:t>
            </w:r>
            <w:r w:rsidRPr="006F675D">
              <w:rPr>
                <w:rFonts w:ascii="Times New Roman" w:hAnsi="Times New Roman"/>
              </w:rPr>
              <w:t xml:space="preserve"> 60 </w:t>
            </w:r>
            <w:r w:rsidRPr="000D2A73">
              <w:rPr>
                <w:rFonts w:ascii="Times New Roman" w:hAnsi="Times New Roman"/>
              </w:rPr>
              <w:t>Мбайт/сек</w:t>
            </w:r>
          </w:p>
          <w:p w:rsidR="0035152D" w:rsidRPr="006F675D" w:rsidRDefault="0035152D" w:rsidP="002B1CAF">
            <w:pPr>
              <w:rPr>
                <w:rFonts w:ascii="Times New Roman" w:hAnsi="Times New Roman"/>
              </w:rPr>
            </w:pPr>
            <w:r w:rsidRPr="000D2A73">
              <w:rPr>
                <w:rFonts w:ascii="Times New Roman" w:hAnsi="Times New Roman"/>
              </w:rPr>
              <w:t>Максимальная скорость чтения данных</w:t>
            </w:r>
            <w:r w:rsidRPr="006F675D">
              <w:rPr>
                <w:rFonts w:ascii="Times New Roman" w:hAnsi="Times New Roman"/>
              </w:rPr>
              <w:t xml:space="preserve">: </w:t>
            </w:r>
            <w:r w:rsidRPr="000D2A73">
              <w:rPr>
                <w:rFonts w:ascii="Times New Roman" w:hAnsi="Times New Roman"/>
              </w:rPr>
              <w:t>≥</w:t>
            </w:r>
            <w:r w:rsidRPr="006F675D">
              <w:rPr>
                <w:rFonts w:ascii="Times New Roman" w:hAnsi="Times New Roman"/>
              </w:rPr>
              <w:t xml:space="preserve"> 200 </w:t>
            </w:r>
            <w:r w:rsidRPr="000D2A73">
              <w:rPr>
                <w:rFonts w:ascii="Times New Roman" w:hAnsi="Times New Roman"/>
              </w:rPr>
              <w:t>Мбайт/сек</w:t>
            </w:r>
          </w:p>
          <w:p w:rsidR="0035152D" w:rsidRDefault="0035152D" w:rsidP="002B1CAF">
            <w:pPr>
              <w:rPr>
                <w:rFonts w:ascii="Times New Roman" w:hAnsi="Times New Roman"/>
              </w:rPr>
            </w:pPr>
            <w:r w:rsidRPr="000D2A73">
              <w:rPr>
                <w:rFonts w:ascii="Times New Roman" w:hAnsi="Times New Roman"/>
              </w:rPr>
              <w:t>Интерфейс подключения</w:t>
            </w:r>
            <w:r w:rsidRPr="006F675D">
              <w:rPr>
                <w:rFonts w:ascii="Times New Roman" w:hAnsi="Times New Roman"/>
              </w:rPr>
              <w:t>:</w:t>
            </w:r>
            <w:r w:rsidRPr="000D2A73">
              <w:rPr>
                <w:rFonts w:ascii="Times New Roman" w:hAnsi="Times New Roman"/>
              </w:rPr>
              <w:t> USB Type-A</w:t>
            </w:r>
          </w:p>
          <w:p w:rsidR="0035152D" w:rsidRDefault="0035152D" w:rsidP="002B1CAF">
            <w:pPr>
              <w:rPr>
                <w:rFonts w:ascii="Times New Roman" w:hAnsi="Times New Roman"/>
              </w:rPr>
            </w:pPr>
            <w:r w:rsidRPr="000D2A73">
              <w:rPr>
                <w:rFonts w:ascii="Times New Roman" w:hAnsi="Times New Roman"/>
              </w:rPr>
              <w:t>Материал ударопрочного корпуса</w:t>
            </w:r>
            <w:r w:rsidRPr="00A86666">
              <w:rPr>
                <w:rFonts w:ascii="Times New Roman" w:hAnsi="Times New Roman"/>
              </w:rPr>
              <w:t xml:space="preserve">: </w:t>
            </w:r>
            <w:r w:rsidRPr="000D2A73">
              <w:rPr>
                <w:rFonts w:ascii="Times New Roman" w:hAnsi="Times New Roman"/>
              </w:rPr>
              <w:t>металл</w:t>
            </w:r>
          </w:p>
          <w:p w:rsidR="0035152D" w:rsidRPr="000D2A73" w:rsidRDefault="0035152D" w:rsidP="002B1CAF">
            <w:pPr>
              <w:rPr>
                <w:rFonts w:ascii="Times New Roman" w:hAnsi="Times New Roman"/>
                <w:lang w:val="en-US"/>
              </w:rPr>
            </w:pPr>
            <w:r>
              <w:rPr>
                <w:rFonts w:ascii="Times New Roman" w:hAnsi="Times New Roman"/>
              </w:rPr>
              <w:t>Конструкция</w:t>
            </w:r>
            <w:r>
              <w:rPr>
                <w:rFonts w:ascii="Times New Roman" w:hAnsi="Times New Roman"/>
                <w:lang w:val="en-US"/>
              </w:rPr>
              <w:t xml:space="preserve">: </w:t>
            </w:r>
            <w:r>
              <w:rPr>
                <w:rFonts w:ascii="Times New Roman" w:hAnsi="Times New Roman"/>
              </w:rPr>
              <w:t>монолит</w:t>
            </w:r>
          </w:p>
        </w:tc>
        <w:tc>
          <w:tcPr>
            <w:tcW w:w="742" w:type="dxa"/>
          </w:tcPr>
          <w:p w:rsidR="0035152D" w:rsidRPr="000D2A73" w:rsidRDefault="0035152D" w:rsidP="002B1CAF">
            <w:pPr>
              <w:jc w:val="center"/>
              <w:rPr>
                <w:rFonts w:ascii="Times New Roman" w:hAnsi="Times New Roman"/>
              </w:rPr>
            </w:pPr>
            <w:r w:rsidRPr="000D2A73">
              <w:rPr>
                <w:rFonts w:ascii="Times New Roman" w:hAnsi="Times New Roman"/>
              </w:rPr>
              <w:t>Шт.</w:t>
            </w:r>
          </w:p>
        </w:tc>
        <w:tc>
          <w:tcPr>
            <w:tcW w:w="851" w:type="dxa"/>
          </w:tcPr>
          <w:p w:rsidR="0035152D" w:rsidRPr="000D2A73" w:rsidRDefault="0035152D" w:rsidP="002B1CAF">
            <w:pPr>
              <w:jc w:val="center"/>
              <w:rPr>
                <w:rFonts w:ascii="Times New Roman" w:hAnsi="Times New Roman"/>
              </w:rPr>
            </w:pPr>
            <w:r>
              <w:rPr>
                <w:rFonts w:ascii="Times New Roman" w:hAnsi="Times New Roman"/>
              </w:rPr>
              <w:t>15</w:t>
            </w:r>
          </w:p>
        </w:tc>
        <w:tc>
          <w:tcPr>
            <w:tcW w:w="992" w:type="dxa"/>
          </w:tcPr>
          <w:p w:rsidR="0035152D" w:rsidRPr="000D2A73" w:rsidRDefault="0035152D" w:rsidP="002B1CAF">
            <w:pPr>
              <w:jc w:val="center"/>
              <w:rPr>
                <w:rFonts w:ascii="Times New Roman" w:hAnsi="Times New Roman"/>
                <w:lang w:val="en-US"/>
              </w:rPr>
            </w:pPr>
            <w:r w:rsidRPr="000D2A73">
              <w:rPr>
                <w:rFonts w:ascii="Times New Roman" w:hAnsi="Times New Roman"/>
              </w:rPr>
              <w:t>26.20.21.120</w:t>
            </w:r>
          </w:p>
        </w:tc>
        <w:tc>
          <w:tcPr>
            <w:tcW w:w="1247" w:type="dxa"/>
            <w:shd w:val="clear" w:color="auto" w:fill="FFFF00"/>
          </w:tcPr>
          <w:p w:rsidR="0035152D" w:rsidRPr="0035152D" w:rsidRDefault="0035152D" w:rsidP="002B1CAF">
            <w:pPr>
              <w:jc w:val="center"/>
              <w:rPr>
                <w:rFonts w:ascii="Times New Roman" w:hAnsi="Times New Roman"/>
              </w:rPr>
            </w:pPr>
          </w:p>
        </w:tc>
        <w:tc>
          <w:tcPr>
            <w:tcW w:w="992" w:type="dxa"/>
            <w:shd w:val="clear" w:color="auto" w:fill="FFFF00"/>
          </w:tcPr>
          <w:p w:rsidR="0035152D" w:rsidRPr="0035152D" w:rsidRDefault="0035152D" w:rsidP="002B1CAF">
            <w:pPr>
              <w:jc w:val="center"/>
              <w:rPr>
                <w:rFonts w:ascii="Times New Roman" w:hAnsi="Times New Roman"/>
              </w:rPr>
            </w:pPr>
          </w:p>
        </w:tc>
        <w:tc>
          <w:tcPr>
            <w:tcW w:w="1134" w:type="dxa"/>
            <w:shd w:val="clear" w:color="auto" w:fill="FFFF00"/>
          </w:tcPr>
          <w:p w:rsidR="0035152D" w:rsidRPr="0035152D" w:rsidRDefault="0035152D" w:rsidP="002B1CAF">
            <w:pPr>
              <w:jc w:val="center"/>
              <w:rPr>
                <w:rFonts w:ascii="Times New Roman" w:hAnsi="Times New Roman"/>
              </w:rPr>
            </w:pPr>
          </w:p>
        </w:tc>
        <w:tc>
          <w:tcPr>
            <w:tcW w:w="1276" w:type="dxa"/>
            <w:shd w:val="clear" w:color="auto" w:fill="FFFF00"/>
          </w:tcPr>
          <w:p w:rsidR="0035152D" w:rsidRPr="0035152D" w:rsidRDefault="0035152D" w:rsidP="002B1CAF">
            <w:pPr>
              <w:jc w:val="center"/>
              <w:rPr>
                <w:rFonts w:ascii="Times New Roman" w:hAnsi="Times New Roman"/>
              </w:rPr>
            </w:pPr>
          </w:p>
        </w:tc>
      </w:tr>
      <w:tr w:rsidR="0035152D" w:rsidRPr="000D2A73" w:rsidTr="0035152D">
        <w:trPr>
          <w:trHeight w:val="552"/>
        </w:trPr>
        <w:tc>
          <w:tcPr>
            <w:tcW w:w="14317" w:type="dxa"/>
            <w:gridSpan w:val="9"/>
            <w:vAlign w:val="center"/>
          </w:tcPr>
          <w:p w:rsidR="0035152D" w:rsidRPr="0035152D" w:rsidRDefault="0035152D" w:rsidP="0035152D">
            <w:pPr>
              <w:jc w:val="right"/>
              <w:rPr>
                <w:rFonts w:ascii="Times New Roman" w:hAnsi="Times New Roman"/>
                <w:lang w:val="en-US"/>
              </w:rPr>
            </w:pPr>
            <w:r>
              <w:rPr>
                <w:rFonts w:ascii="Times New Roman" w:hAnsi="Times New Roman"/>
              </w:rPr>
              <w:t>ИТОГО</w:t>
            </w:r>
            <w:r>
              <w:rPr>
                <w:rFonts w:ascii="Times New Roman" w:hAnsi="Times New Roman"/>
                <w:lang w:val="en-US"/>
              </w:rPr>
              <w:t>:</w:t>
            </w:r>
          </w:p>
        </w:tc>
        <w:tc>
          <w:tcPr>
            <w:tcW w:w="1276" w:type="dxa"/>
            <w:shd w:val="clear" w:color="auto" w:fill="FFFF00"/>
          </w:tcPr>
          <w:p w:rsidR="0035152D" w:rsidRPr="0035152D" w:rsidRDefault="0035152D" w:rsidP="002B1CAF">
            <w:pPr>
              <w:jc w:val="center"/>
              <w:rPr>
                <w:rFonts w:ascii="Times New Roman" w:hAnsi="Times New Roman"/>
              </w:rPr>
            </w:pPr>
          </w:p>
        </w:tc>
      </w:tr>
    </w:tbl>
    <w:p w:rsidR="0035152D" w:rsidRPr="000437D6" w:rsidRDefault="0035152D" w:rsidP="0035152D">
      <w:pPr>
        <w:pStyle w:val="a7"/>
        <w:widowControl w:val="0"/>
        <w:spacing w:after="0"/>
        <w:ind w:left="0"/>
        <w:jc w:val="center"/>
        <w:rPr>
          <w:rFonts w:ascii="Times New Roman" w:eastAsia="Courier New" w:hAnsi="Times New Roman" w:cs="Times New Roman"/>
          <w:b/>
        </w:rPr>
      </w:pPr>
    </w:p>
    <w:p w:rsidR="0035152D" w:rsidRPr="00B47C40" w:rsidRDefault="0035152D" w:rsidP="0035152D">
      <w:pPr>
        <w:spacing w:after="0" w:line="240" w:lineRule="auto"/>
        <w:ind w:left="142" w:right="141"/>
        <w:jc w:val="both"/>
        <w:rPr>
          <w:rFonts w:ascii="Times New Roman" w:hAnsi="Times New Roman"/>
        </w:rPr>
      </w:pPr>
      <w:r w:rsidRPr="00B47C40">
        <w:rPr>
          <w:rFonts w:ascii="Times New Roman" w:hAnsi="Times New Roman"/>
        </w:rPr>
        <w:t>*</w:t>
      </w:r>
      <w:r>
        <w:rPr>
          <w:rFonts w:ascii="Times New Roman" w:hAnsi="Times New Roman"/>
        </w:rPr>
        <w:t>Д</w:t>
      </w:r>
      <w:r w:rsidRPr="00B47C40">
        <w:rPr>
          <w:rFonts w:ascii="Times New Roman" w:hAnsi="Times New Roman"/>
        </w:rPr>
        <w:t>ополнительные характеристики обусловлены потребностью</w:t>
      </w:r>
      <w:r>
        <w:rPr>
          <w:rFonts w:ascii="Times New Roman" w:hAnsi="Times New Roman"/>
        </w:rPr>
        <w:t xml:space="preserve"> Заказчика в повышенном быстродействии и отказоустойчивости накопителей</w:t>
      </w:r>
      <w:r w:rsidRPr="00B47C40">
        <w:rPr>
          <w:rFonts w:ascii="Times New Roman" w:hAnsi="Times New Roman"/>
        </w:rPr>
        <w:t>:</w:t>
      </w:r>
    </w:p>
    <w:p w:rsidR="0035152D" w:rsidRDefault="0035152D" w:rsidP="0035152D">
      <w:pPr>
        <w:spacing w:after="0" w:line="240" w:lineRule="auto"/>
        <w:ind w:left="426"/>
        <w:jc w:val="both"/>
        <w:rPr>
          <w:rFonts w:ascii="Times New Roman" w:hAnsi="Times New Roman"/>
        </w:rPr>
      </w:pPr>
      <w:r w:rsidRPr="00B47C40">
        <w:rPr>
          <w:rFonts w:ascii="Times New Roman" w:hAnsi="Times New Roman"/>
        </w:rPr>
        <w:t>-</w:t>
      </w:r>
      <w:r>
        <w:rPr>
          <w:rFonts w:ascii="Times New Roman" w:hAnsi="Times New Roman"/>
        </w:rPr>
        <w:t xml:space="preserve"> </w:t>
      </w:r>
      <w:r w:rsidRPr="00B47C40">
        <w:rPr>
          <w:rFonts w:ascii="Times New Roman" w:hAnsi="Times New Roman"/>
        </w:rPr>
        <w:t xml:space="preserve">Скорость чтения: </w:t>
      </w:r>
      <w:r>
        <w:rPr>
          <w:rFonts w:ascii="Times New Roman" w:hAnsi="Times New Roman"/>
        </w:rPr>
        <w:t>характеристика отвечает за скорость чтения информации с накопителя, указывается для увеличения быстродействия</w:t>
      </w:r>
    </w:p>
    <w:p w:rsidR="0035152D" w:rsidRDefault="0035152D" w:rsidP="0035152D">
      <w:pPr>
        <w:spacing w:after="0" w:line="240" w:lineRule="auto"/>
        <w:ind w:left="426"/>
        <w:jc w:val="both"/>
        <w:rPr>
          <w:rFonts w:ascii="Times New Roman" w:hAnsi="Times New Roman"/>
        </w:rPr>
      </w:pPr>
      <w:r w:rsidRPr="00B47C40">
        <w:rPr>
          <w:rFonts w:ascii="Times New Roman" w:hAnsi="Times New Roman"/>
        </w:rPr>
        <w:t>-</w:t>
      </w:r>
      <w:r>
        <w:rPr>
          <w:rFonts w:ascii="Times New Roman" w:hAnsi="Times New Roman"/>
        </w:rPr>
        <w:t xml:space="preserve"> </w:t>
      </w:r>
      <w:r w:rsidRPr="00B47C40">
        <w:rPr>
          <w:rFonts w:ascii="Times New Roman" w:hAnsi="Times New Roman"/>
        </w:rPr>
        <w:t xml:space="preserve">Скорость записи: </w:t>
      </w:r>
      <w:r>
        <w:rPr>
          <w:rFonts w:ascii="Times New Roman" w:hAnsi="Times New Roman"/>
        </w:rPr>
        <w:t>характеристика отвечает за скорость записи информации на накопитель, указывается для увеличения быстродействия</w:t>
      </w:r>
    </w:p>
    <w:p w:rsidR="0035152D" w:rsidRPr="00B47C40" w:rsidRDefault="0035152D" w:rsidP="0035152D">
      <w:pPr>
        <w:spacing w:after="0" w:line="240" w:lineRule="auto"/>
        <w:ind w:left="426" w:right="141"/>
        <w:jc w:val="both"/>
        <w:rPr>
          <w:rFonts w:ascii="Times New Roman" w:hAnsi="Times New Roman"/>
        </w:rPr>
      </w:pPr>
      <w:r w:rsidRPr="00B47C40">
        <w:rPr>
          <w:rFonts w:ascii="Times New Roman" w:hAnsi="Times New Roman"/>
        </w:rPr>
        <w:t>-</w:t>
      </w:r>
      <w:r>
        <w:rPr>
          <w:rFonts w:ascii="Times New Roman" w:hAnsi="Times New Roman"/>
        </w:rPr>
        <w:t xml:space="preserve"> </w:t>
      </w:r>
      <w:r w:rsidRPr="00B47C40">
        <w:rPr>
          <w:rFonts w:ascii="Times New Roman" w:hAnsi="Times New Roman"/>
        </w:rPr>
        <w:t xml:space="preserve">Максимальный ресурс записи (TBW): </w:t>
      </w:r>
      <w:r>
        <w:rPr>
          <w:rFonts w:ascii="Times New Roman" w:hAnsi="Times New Roman"/>
        </w:rPr>
        <w:t>характеристика отвечает за ресурс перезаписи информации на накопитель, указывается для увеличения срока службы накопителя и отказоустойчивости.</w:t>
      </w:r>
    </w:p>
    <w:p w:rsidR="00170252" w:rsidRDefault="00170252" w:rsidP="000820E3">
      <w:pPr>
        <w:rPr>
          <w:rFonts w:ascii="Times New Roman" w:hAnsi="Times New Roman" w:cs="Times New Roman"/>
          <w:b/>
          <w:sz w:val="28"/>
          <w:szCs w:val="28"/>
        </w:rPr>
      </w:pPr>
    </w:p>
    <w:sectPr w:rsidR="00170252" w:rsidSect="0035152D">
      <w:headerReference w:type="first" r:id="rId22"/>
      <w:footerReference w:type="first" r:id="rId23"/>
      <w:pgSz w:w="16838" w:h="11906" w:orient="landscape"/>
      <w:pgMar w:top="567" w:right="538" w:bottom="566"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C97" w:rsidRDefault="00CF4C97">
      <w:pPr>
        <w:spacing w:after="0" w:line="240" w:lineRule="auto"/>
      </w:pPr>
      <w:r>
        <w:separator/>
      </w:r>
    </w:p>
  </w:endnote>
  <w:endnote w:type="continuationSeparator" w:id="0">
    <w:p w:rsidR="00CF4C97" w:rsidRDefault="00CF4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EA2517" w:rsidRDefault="00EA2517">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EA2517">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EA2517">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EA2517">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EA2517">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er5.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EA2517">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3</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C97" w:rsidRDefault="00CF4C97">
      <w:pPr>
        <w:spacing w:after="0" w:line="240" w:lineRule="auto"/>
      </w:pPr>
      <w:r>
        <w:separator/>
      </w:r>
    </w:p>
  </w:footnote>
  <w:footnote w:type="continuationSeparator" w:id="0">
    <w:p w:rsidR="00CF4C97" w:rsidRDefault="00CF4C97">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EA2517" w:rsidRDefault="00EA2517">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EA2517" w:rsidRDefault="00EA2517">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EA2517" w:rsidRDefault="00EA2517">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2C847F90"/>
    <w:multiLevelType w:val="hybridMultilevel"/>
    <w:tmpl w:val="16EA4E8E"/>
    <w:lvl w:ilvl="0" w:tplc="07D00540">
      <w:start w:val="1"/>
      <w:numFmt w:val="decimal"/>
      <w:lvlRestart w:val="0"/>
      <w:lvlText w:val="%1."/>
      <w:lvlJc w:val="left"/>
      <w:pPr>
        <w:ind w:left="363" w:hanging="363"/>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9">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9">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2"/>
  </w:num>
  <w:num w:numId="4">
    <w:abstractNumId w:val="3"/>
  </w:num>
  <w:num w:numId="5">
    <w:abstractNumId w:val="14"/>
  </w:num>
  <w:num w:numId="6">
    <w:abstractNumId w:val="11"/>
  </w:num>
  <w:num w:numId="7">
    <w:abstractNumId w:val="2"/>
  </w:num>
  <w:num w:numId="8">
    <w:abstractNumId w:val="17"/>
  </w:num>
  <w:num w:numId="9">
    <w:abstractNumId w:val="1"/>
  </w:num>
  <w:num w:numId="10">
    <w:abstractNumId w:val="16"/>
  </w:num>
  <w:num w:numId="11">
    <w:abstractNumId w:val="19"/>
  </w:num>
  <w:num w:numId="12">
    <w:abstractNumId w:val="10"/>
  </w:num>
  <w:num w:numId="13">
    <w:abstractNumId w:val="4"/>
  </w:num>
  <w:num w:numId="14">
    <w:abstractNumId w:val="9"/>
  </w:num>
  <w:num w:numId="15">
    <w:abstractNumId w:val="18"/>
  </w:num>
  <w:num w:numId="16">
    <w:abstractNumId w:val="13"/>
  </w:num>
  <w:num w:numId="17">
    <w:abstractNumId w:val="8"/>
  </w:num>
  <w:num w:numId="18">
    <w:abstractNumId w:val="6"/>
  </w:num>
  <w:num w:numId="19">
    <w:abstractNumId w:val="15"/>
  </w:num>
  <w:num w:numId="2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71C2D"/>
    <w:rsid w:val="00180633"/>
    <w:rsid w:val="00182395"/>
    <w:rsid w:val="00185B41"/>
    <w:rsid w:val="0019152C"/>
    <w:rsid w:val="00192794"/>
    <w:rsid w:val="00195CA6"/>
    <w:rsid w:val="001B53BC"/>
    <w:rsid w:val="001B64CA"/>
    <w:rsid w:val="001C3568"/>
    <w:rsid w:val="001C3FE4"/>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920B0"/>
    <w:rsid w:val="002A048E"/>
    <w:rsid w:val="002A1986"/>
    <w:rsid w:val="002A657B"/>
    <w:rsid w:val="002B12E3"/>
    <w:rsid w:val="002C2CE3"/>
    <w:rsid w:val="002C473B"/>
    <w:rsid w:val="002D10A6"/>
    <w:rsid w:val="002D21D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5152D"/>
    <w:rsid w:val="00361CB0"/>
    <w:rsid w:val="00367146"/>
    <w:rsid w:val="003671D1"/>
    <w:rsid w:val="0037099D"/>
    <w:rsid w:val="003747A7"/>
    <w:rsid w:val="00381F8E"/>
    <w:rsid w:val="00391C92"/>
    <w:rsid w:val="0039429B"/>
    <w:rsid w:val="003A2348"/>
    <w:rsid w:val="003A2BFE"/>
    <w:rsid w:val="003B56D0"/>
    <w:rsid w:val="003B57CB"/>
    <w:rsid w:val="003C6250"/>
    <w:rsid w:val="003D4C65"/>
    <w:rsid w:val="003E0EB5"/>
    <w:rsid w:val="003E60F6"/>
    <w:rsid w:val="003F0AA1"/>
    <w:rsid w:val="00402525"/>
    <w:rsid w:val="0040341B"/>
    <w:rsid w:val="00406050"/>
    <w:rsid w:val="004115D1"/>
    <w:rsid w:val="0041280E"/>
    <w:rsid w:val="004149C7"/>
    <w:rsid w:val="00420C6C"/>
    <w:rsid w:val="00421825"/>
    <w:rsid w:val="004219FF"/>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F153F"/>
    <w:rsid w:val="00623487"/>
    <w:rsid w:val="00632D4D"/>
    <w:rsid w:val="00637F5D"/>
    <w:rsid w:val="006420B2"/>
    <w:rsid w:val="00642D06"/>
    <w:rsid w:val="006474B5"/>
    <w:rsid w:val="00650AB9"/>
    <w:rsid w:val="00680267"/>
    <w:rsid w:val="00680B51"/>
    <w:rsid w:val="00680DD0"/>
    <w:rsid w:val="00683724"/>
    <w:rsid w:val="00692F2A"/>
    <w:rsid w:val="006B0C1A"/>
    <w:rsid w:val="006B558D"/>
    <w:rsid w:val="006C4866"/>
    <w:rsid w:val="006C6485"/>
    <w:rsid w:val="006D7951"/>
    <w:rsid w:val="006E055D"/>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24D15"/>
    <w:rsid w:val="00930289"/>
    <w:rsid w:val="00942FAD"/>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368D"/>
    <w:rsid w:val="00A56B78"/>
    <w:rsid w:val="00A56D74"/>
    <w:rsid w:val="00A641E2"/>
    <w:rsid w:val="00A70444"/>
    <w:rsid w:val="00A76CEF"/>
    <w:rsid w:val="00A82B8F"/>
    <w:rsid w:val="00A82EE9"/>
    <w:rsid w:val="00A8777F"/>
    <w:rsid w:val="00A91698"/>
    <w:rsid w:val="00A91A44"/>
    <w:rsid w:val="00A94C5C"/>
    <w:rsid w:val="00AA2E5F"/>
    <w:rsid w:val="00AB133D"/>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A5FF8"/>
    <w:rsid w:val="00BB195D"/>
    <w:rsid w:val="00BC0D28"/>
    <w:rsid w:val="00BE3F70"/>
    <w:rsid w:val="00BE4CB3"/>
    <w:rsid w:val="00BF2771"/>
    <w:rsid w:val="00C1195F"/>
    <w:rsid w:val="00C134B9"/>
    <w:rsid w:val="00C22E6F"/>
    <w:rsid w:val="00C35CC7"/>
    <w:rsid w:val="00C368D3"/>
    <w:rsid w:val="00C505E8"/>
    <w:rsid w:val="00C56C90"/>
    <w:rsid w:val="00C618B0"/>
    <w:rsid w:val="00C645BD"/>
    <w:rsid w:val="00C753E1"/>
    <w:rsid w:val="00C77D9B"/>
    <w:rsid w:val="00C81C82"/>
    <w:rsid w:val="00C9583B"/>
    <w:rsid w:val="00CC4773"/>
    <w:rsid w:val="00CD1DB9"/>
    <w:rsid w:val="00CD1E24"/>
    <w:rsid w:val="00CD3089"/>
    <w:rsid w:val="00CF19F4"/>
    <w:rsid w:val="00CF1A90"/>
    <w:rsid w:val="00CF4C97"/>
    <w:rsid w:val="00D04875"/>
    <w:rsid w:val="00D17764"/>
    <w:rsid w:val="00D2444F"/>
    <w:rsid w:val="00D3148D"/>
    <w:rsid w:val="00D31887"/>
    <w:rsid w:val="00D3448D"/>
    <w:rsid w:val="00D4075D"/>
    <w:rsid w:val="00D75216"/>
    <w:rsid w:val="00D75A72"/>
    <w:rsid w:val="00D811F2"/>
    <w:rsid w:val="00D93803"/>
    <w:rsid w:val="00D9443F"/>
    <w:rsid w:val="00DB0473"/>
    <w:rsid w:val="00DB54FF"/>
    <w:rsid w:val="00DB5EE8"/>
    <w:rsid w:val="00DD6DFD"/>
    <w:rsid w:val="00DE242D"/>
    <w:rsid w:val="00DE5680"/>
    <w:rsid w:val="00DF64BD"/>
    <w:rsid w:val="00DF79BE"/>
    <w:rsid w:val="00E02EB4"/>
    <w:rsid w:val="00E06D2F"/>
    <w:rsid w:val="00E23D7F"/>
    <w:rsid w:val="00E271DF"/>
    <w:rsid w:val="00E300DF"/>
    <w:rsid w:val="00E377D1"/>
    <w:rsid w:val="00E52880"/>
    <w:rsid w:val="00E70CD9"/>
    <w:rsid w:val="00E71162"/>
    <w:rsid w:val="00E768F9"/>
    <w:rsid w:val="00E76E96"/>
    <w:rsid w:val="00E80564"/>
    <w:rsid w:val="00E81B61"/>
    <w:rsid w:val="00E961F8"/>
    <w:rsid w:val="00EA2517"/>
    <w:rsid w:val="00EC3EA8"/>
    <w:rsid w:val="00ED2F34"/>
    <w:rsid w:val="00EE2E62"/>
    <w:rsid w:val="00EE4AA9"/>
    <w:rsid w:val="00EE6B83"/>
    <w:rsid w:val="00EF093D"/>
    <w:rsid w:val="00EF7254"/>
    <w:rsid w:val="00F01074"/>
    <w:rsid w:val="00F16CB6"/>
    <w:rsid w:val="00F27547"/>
    <w:rsid w:val="00F2794C"/>
    <w:rsid w:val="00F33B71"/>
    <w:rsid w:val="00F3582B"/>
    <w:rsid w:val="00F374E2"/>
    <w:rsid w:val="00F40F15"/>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aliases w:val="Bullet List,FooterText,numbered,Paragraphe de liste1,lp1"/>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aliases w:val="Bullet List Знак,FooterText Знак,numbered Знак,Paragraphe de liste1 Знак,lp1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aliases w:val="Bullet List,FooterText,numbered,Paragraphe de liste1,lp1"/>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aliases w:val="Bullet List Знак,FooterText Знак,numbered Знак,Paragraphe de liste1 Знак,lp1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s://zakupki.gov.ru/epz/ktru/ktruCard/commonInfo.html?itemId=82105"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zakupki.gov.ru/epz/ktru/ktruCard/commonInfo.html?itemId=82106&amp;backUrl=9d322752-177b-40c3-9319-8eb0bce57da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5.xml"/><Relationship Id="rId10" Type="http://schemas.openxmlformats.org/officeDocument/2006/relationships/hyperlink" Target="mailto:4399541@niioncologii.ru" TargetMode="External"/><Relationship Id="rId19" Type="http://schemas.openxmlformats.org/officeDocument/2006/relationships/hyperlink" Target="https://zakupki.gov.ru/epz/ktru/ktruCard/commonInfo.html?itemId=82106&amp;backUrl=9d322752-177b-40c3-9319-8eb0bce57da9"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eader" Target="header5.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884DA-2B27-4A59-A0B1-497FCBABD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1212</Words>
  <Characters>6915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Елена В.. Иванова</cp:lastModifiedBy>
  <cp:revision>2</cp:revision>
  <cp:lastPrinted>2018-01-19T15:25:00Z</cp:lastPrinted>
  <dcterms:created xsi:type="dcterms:W3CDTF">2022-10-06T09:10:00Z</dcterms:created>
  <dcterms:modified xsi:type="dcterms:W3CDTF">2022-10-06T09:10:00Z</dcterms:modified>
</cp:coreProperties>
</file>