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603DF0"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6108C8EC" wp14:editId="38F384F0">
            <wp:extent cx="5939790" cy="102933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29335"/>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01.07.2026 № 10.3-09/1399</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08.07.2026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2F41AE">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средств измерений (термометры, гигрометры)</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У</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30 (тридцати) календарных дней с момента подписания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Одна партия</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УПД в ЭДО; сведения о поверке в ФИФ ОЕИ на средства измерений</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менее 12 месяцев с момента подписания УПД в ЭДО</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предусмотрены</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предусмотрены</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1875 -ограничение (Приложение №2, поз.1- п.264; поз.2 - п 294; поз.3 - п.264)</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предусмотрены</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указывает участник</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lastRenderedPageBreak/>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15306" w:type="dxa"/>
        <w:tblInd w:w="108" w:type="dxa"/>
        <w:tblLayout w:type="fixed"/>
        <w:tblLook w:val="04A0" w:firstRow="1" w:lastRow="0" w:firstColumn="1" w:lastColumn="0" w:noHBand="0" w:noVBand="1"/>
      </w:tblPr>
      <w:tblGrid>
        <w:gridCol w:w="426"/>
        <w:gridCol w:w="1446"/>
        <w:gridCol w:w="5358"/>
        <w:gridCol w:w="850"/>
        <w:gridCol w:w="851"/>
        <w:gridCol w:w="1275"/>
        <w:gridCol w:w="1275"/>
        <w:gridCol w:w="1275"/>
        <w:gridCol w:w="1275"/>
        <w:gridCol w:w="1275"/>
      </w:tblGrid>
      <w:tr w:rsidR="00B51E3B" w:rsidRPr="00B51E3B" w:rsidTr="001156DE">
        <w:trPr>
          <w:trHeight w:val="20"/>
        </w:trPr>
        <w:tc>
          <w:tcPr>
            <w:tcW w:w="426" w:type="dxa"/>
            <w:tcBorders>
              <w:top w:val="single" w:sz="4" w:space="0" w:color="auto"/>
              <w:left w:val="single" w:sz="4" w:space="0" w:color="auto"/>
              <w:bottom w:val="single" w:sz="4" w:space="0" w:color="auto"/>
              <w:right w:val="single" w:sz="4" w:space="0" w:color="auto"/>
            </w:tcBorders>
            <w:vAlign w:val="center"/>
          </w:tcPr>
          <w:p w:rsidR="00B51E3B" w:rsidRPr="00B51E3B" w:rsidRDefault="00B51E3B" w:rsidP="00B51E3B">
            <w:pPr>
              <w:spacing w:after="0" w:line="240" w:lineRule="auto"/>
              <w:ind w:right="-108"/>
              <w:jc w:val="center"/>
              <w:rPr>
                <w:rFonts w:ascii="Times New Roman" w:eastAsia="Times New Roman" w:hAnsi="Times New Roman" w:cs="Times New Roman"/>
                <w:b/>
                <w:bCs/>
                <w:sz w:val="20"/>
                <w:szCs w:val="20"/>
                <w:lang w:eastAsia="ru-RU"/>
              </w:rPr>
            </w:pPr>
            <w:r w:rsidRPr="00B51E3B">
              <w:rPr>
                <w:rFonts w:ascii="Times New Roman" w:eastAsia="Times New Roman" w:hAnsi="Times New Roman" w:cs="Times New Roman"/>
                <w:b/>
                <w:bCs/>
                <w:sz w:val="20"/>
                <w:szCs w:val="20"/>
                <w:lang w:eastAsia="ru-RU"/>
              </w:rPr>
              <w:t>№ п/п</w:t>
            </w:r>
          </w:p>
        </w:tc>
        <w:tc>
          <w:tcPr>
            <w:tcW w:w="1446" w:type="dxa"/>
            <w:tcBorders>
              <w:top w:val="single" w:sz="4" w:space="0" w:color="auto"/>
              <w:left w:val="single" w:sz="4" w:space="0" w:color="auto"/>
              <w:bottom w:val="single" w:sz="4" w:space="0" w:color="auto"/>
              <w:right w:val="single" w:sz="4" w:space="0" w:color="auto"/>
            </w:tcBorders>
            <w:vAlign w:val="center"/>
          </w:tcPr>
          <w:p w:rsidR="00B51E3B" w:rsidRPr="00B51E3B" w:rsidRDefault="00B51E3B" w:rsidP="00B51E3B">
            <w:pPr>
              <w:spacing w:after="0" w:line="240" w:lineRule="auto"/>
              <w:ind w:right="-108"/>
              <w:jc w:val="center"/>
              <w:rPr>
                <w:rFonts w:ascii="Times New Roman" w:eastAsia="Times New Roman" w:hAnsi="Times New Roman" w:cs="Times New Roman"/>
                <w:b/>
                <w:sz w:val="20"/>
                <w:szCs w:val="20"/>
                <w:lang w:eastAsia="ru-RU"/>
              </w:rPr>
            </w:pPr>
            <w:r w:rsidRPr="00B51E3B">
              <w:rPr>
                <w:rFonts w:ascii="Times New Roman" w:eastAsia="Times New Roman" w:hAnsi="Times New Roman" w:cs="Times New Roman"/>
                <w:b/>
                <w:sz w:val="20"/>
                <w:szCs w:val="20"/>
                <w:lang w:eastAsia="ru-RU"/>
              </w:rPr>
              <w:t>Наименование товара</w:t>
            </w:r>
          </w:p>
        </w:tc>
        <w:tc>
          <w:tcPr>
            <w:tcW w:w="5358" w:type="dxa"/>
            <w:tcBorders>
              <w:top w:val="single" w:sz="4" w:space="0" w:color="auto"/>
              <w:left w:val="single" w:sz="4" w:space="0" w:color="auto"/>
              <w:bottom w:val="single" w:sz="4" w:space="0" w:color="auto"/>
              <w:right w:val="single" w:sz="4" w:space="0" w:color="auto"/>
            </w:tcBorders>
            <w:vAlign w:val="center"/>
          </w:tcPr>
          <w:p w:rsidR="00B51E3B" w:rsidRPr="00B51E3B" w:rsidRDefault="00B51E3B" w:rsidP="00B51E3B">
            <w:pPr>
              <w:spacing w:after="0" w:line="240" w:lineRule="auto"/>
              <w:ind w:right="-108"/>
              <w:jc w:val="center"/>
              <w:rPr>
                <w:rFonts w:ascii="Times New Roman" w:eastAsia="Times New Roman" w:hAnsi="Times New Roman" w:cs="Times New Roman"/>
                <w:b/>
                <w:bCs/>
                <w:sz w:val="20"/>
                <w:szCs w:val="20"/>
                <w:lang w:eastAsia="ru-RU"/>
              </w:rPr>
            </w:pPr>
            <w:r w:rsidRPr="00B51E3B">
              <w:rPr>
                <w:rFonts w:ascii="Times New Roman" w:eastAsia="Times New Roman" w:hAnsi="Times New Roman" w:cs="Times New Roman"/>
                <w:b/>
                <w:bCs/>
                <w:sz w:val="20"/>
                <w:szCs w:val="20"/>
                <w:lang w:eastAsia="ru-RU"/>
              </w:rPr>
              <w:t>Технические характеристики</w:t>
            </w:r>
          </w:p>
        </w:tc>
        <w:tc>
          <w:tcPr>
            <w:tcW w:w="850" w:type="dxa"/>
            <w:tcBorders>
              <w:top w:val="single" w:sz="4" w:space="0" w:color="auto"/>
              <w:left w:val="single" w:sz="4" w:space="0" w:color="auto"/>
              <w:bottom w:val="single" w:sz="4" w:space="0" w:color="auto"/>
              <w:right w:val="single" w:sz="4" w:space="0" w:color="auto"/>
            </w:tcBorders>
            <w:vAlign w:val="center"/>
          </w:tcPr>
          <w:p w:rsidR="00B51E3B" w:rsidRPr="00B51E3B" w:rsidRDefault="00B51E3B" w:rsidP="00B51E3B">
            <w:pPr>
              <w:spacing w:after="0" w:line="240" w:lineRule="auto"/>
              <w:ind w:right="-108"/>
              <w:jc w:val="center"/>
              <w:rPr>
                <w:rFonts w:ascii="Times New Roman" w:eastAsia="Times New Roman" w:hAnsi="Times New Roman" w:cs="Times New Roman"/>
                <w:b/>
                <w:bCs/>
                <w:sz w:val="20"/>
                <w:szCs w:val="20"/>
                <w:lang w:eastAsia="ru-RU"/>
              </w:rPr>
            </w:pPr>
            <w:r w:rsidRPr="00B51E3B">
              <w:rPr>
                <w:rFonts w:ascii="Times New Roman" w:eastAsia="Times New Roman" w:hAnsi="Times New Roman" w:cs="Times New Roman"/>
                <w:b/>
                <w:bCs/>
                <w:sz w:val="20"/>
                <w:szCs w:val="20"/>
                <w:lang w:eastAsia="ru-RU"/>
              </w:rPr>
              <w:t>Ед. изм.</w:t>
            </w:r>
          </w:p>
        </w:tc>
        <w:tc>
          <w:tcPr>
            <w:tcW w:w="851" w:type="dxa"/>
            <w:tcBorders>
              <w:top w:val="single" w:sz="4" w:space="0" w:color="auto"/>
              <w:left w:val="nil"/>
              <w:bottom w:val="single" w:sz="4" w:space="0" w:color="auto"/>
              <w:right w:val="single" w:sz="4" w:space="0" w:color="auto"/>
            </w:tcBorders>
            <w:vAlign w:val="center"/>
          </w:tcPr>
          <w:p w:rsidR="00B51E3B" w:rsidRPr="00B51E3B" w:rsidRDefault="00B51E3B" w:rsidP="00B51E3B">
            <w:pPr>
              <w:spacing w:after="0" w:line="240" w:lineRule="auto"/>
              <w:ind w:right="-108"/>
              <w:jc w:val="center"/>
              <w:rPr>
                <w:rFonts w:ascii="Times New Roman" w:eastAsia="Times New Roman" w:hAnsi="Times New Roman" w:cs="Times New Roman"/>
                <w:b/>
                <w:bCs/>
                <w:sz w:val="20"/>
                <w:szCs w:val="20"/>
                <w:lang w:eastAsia="ru-RU"/>
              </w:rPr>
            </w:pPr>
            <w:r w:rsidRPr="00B51E3B">
              <w:rPr>
                <w:rFonts w:ascii="Times New Roman" w:eastAsia="Times New Roman" w:hAnsi="Times New Roman" w:cs="Times New Roman"/>
                <w:b/>
                <w:bCs/>
                <w:sz w:val="20"/>
                <w:szCs w:val="20"/>
                <w:lang w:eastAsia="ru-RU"/>
              </w:rPr>
              <w:t>Кол-во</w:t>
            </w:r>
          </w:p>
        </w:tc>
        <w:tc>
          <w:tcPr>
            <w:tcW w:w="1275" w:type="dxa"/>
            <w:tcBorders>
              <w:top w:val="single" w:sz="4" w:space="0" w:color="auto"/>
              <w:left w:val="nil"/>
              <w:bottom w:val="single" w:sz="4" w:space="0" w:color="auto"/>
              <w:right w:val="single" w:sz="4" w:space="0" w:color="auto"/>
            </w:tcBorders>
            <w:vAlign w:val="center"/>
          </w:tcPr>
          <w:p w:rsidR="00B51E3B" w:rsidRPr="00B51E3B" w:rsidRDefault="00B51E3B" w:rsidP="00B51E3B">
            <w:pPr>
              <w:spacing w:after="0" w:line="240" w:lineRule="auto"/>
              <w:ind w:right="-108"/>
              <w:jc w:val="center"/>
              <w:rPr>
                <w:rFonts w:ascii="Times New Roman" w:eastAsia="Times New Roman" w:hAnsi="Times New Roman" w:cs="Times New Roman"/>
                <w:b/>
                <w:bCs/>
                <w:sz w:val="20"/>
                <w:szCs w:val="20"/>
                <w:lang w:eastAsia="ru-RU"/>
              </w:rPr>
            </w:pPr>
            <w:r w:rsidRPr="00B51E3B">
              <w:rPr>
                <w:rFonts w:ascii="Times New Roman" w:eastAsia="Times New Roman" w:hAnsi="Times New Roman" w:cs="Times New Roman"/>
                <w:b/>
                <w:bCs/>
                <w:sz w:val="20"/>
                <w:szCs w:val="20"/>
                <w:lang w:eastAsia="ru-RU"/>
              </w:rPr>
              <w:t>КОД ОКПД2 /КТРУ</w:t>
            </w:r>
          </w:p>
        </w:tc>
        <w:tc>
          <w:tcPr>
            <w:tcW w:w="1275" w:type="dxa"/>
            <w:tcBorders>
              <w:top w:val="single" w:sz="4" w:space="0" w:color="auto"/>
              <w:left w:val="single" w:sz="4" w:space="0" w:color="auto"/>
              <w:bottom w:val="single" w:sz="4" w:space="0" w:color="auto"/>
              <w:right w:val="single" w:sz="4" w:space="0" w:color="auto"/>
            </w:tcBorders>
            <w:shd w:val="clear" w:color="auto" w:fill="FFFF00"/>
          </w:tcPr>
          <w:p w:rsidR="00B51E3B" w:rsidRDefault="00B51E3B" w:rsidP="00B51E3B">
            <w:pPr>
              <w:spacing w:after="0" w:line="240" w:lineRule="auto"/>
              <w:rPr>
                <w:rFonts w:ascii="Times New Roman" w:hAnsi="Times New Roman"/>
                <w:b/>
              </w:rPr>
            </w:pPr>
            <w:r>
              <w:rPr>
                <w:rFonts w:ascii="Times New Roman" w:hAnsi="Times New Roman"/>
                <w:b/>
              </w:rPr>
              <w:t>Страна происхождения</w:t>
            </w:r>
          </w:p>
        </w:tc>
        <w:tc>
          <w:tcPr>
            <w:tcW w:w="1275" w:type="dxa"/>
            <w:tcBorders>
              <w:top w:val="single" w:sz="4" w:space="0" w:color="auto"/>
              <w:left w:val="single" w:sz="4" w:space="0" w:color="auto"/>
              <w:bottom w:val="single" w:sz="4" w:space="0" w:color="auto"/>
              <w:right w:val="single" w:sz="4" w:space="0" w:color="auto"/>
            </w:tcBorders>
            <w:shd w:val="clear" w:color="auto" w:fill="FFFF00"/>
          </w:tcPr>
          <w:p w:rsidR="00B51E3B" w:rsidRDefault="00B51E3B" w:rsidP="00B51E3B">
            <w:pPr>
              <w:spacing w:after="0" w:line="240" w:lineRule="auto"/>
              <w:rPr>
                <w:rFonts w:ascii="Times New Roman" w:hAnsi="Times New Roman"/>
                <w:b/>
              </w:rPr>
            </w:pPr>
            <w:r>
              <w:rPr>
                <w:rFonts w:ascii="Times New Roman" w:hAnsi="Times New Roman"/>
                <w:b/>
              </w:rPr>
              <w:t>НДС</w:t>
            </w:r>
          </w:p>
          <w:p w:rsidR="00B51E3B" w:rsidRDefault="00B51E3B" w:rsidP="00B51E3B">
            <w:pPr>
              <w:spacing w:after="0" w:line="240" w:lineRule="auto"/>
              <w:rPr>
                <w:rFonts w:ascii="Times New Roman" w:hAnsi="Times New Roman"/>
                <w:b/>
              </w:rPr>
            </w:pPr>
            <w:r>
              <w:rPr>
                <w:rFonts w:ascii="Times New Roman" w:hAnsi="Times New Roman"/>
                <w:b/>
              </w:rPr>
              <w:t>(%)</w:t>
            </w:r>
          </w:p>
        </w:tc>
        <w:tc>
          <w:tcPr>
            <w:tcW w:w="1275" w:type="dxa"/>
            <w:tcBorders>
              <w:top w:val="single" w:sz="4" w:space="0" w:color="auto"/>
              <w:left w:val="single" w:sz="4" w:space="0" w:color="auto"/>
              <w:bottom w:val="single" w:sz="4" w:space="0" w:color="auto"/>
              <w:right w:val="single" w:sz="4" w:space="0" w:color="auto"/>
            </w:tcBorders>
            <w:shd w:val="clear" w:color="auto" w:fill="FFFF00"/>
          </w:tcPr>
          <w:p w:rsidR="00B51E3B" w:rsidRDefault="00B51E3B" w:rsidP="00B51E3B">
            <w:pPr>
              <w:spacing w:after="0" w:line="240" w:lineRule="auto"/>
              <w:rPr>
                <w:rFonts w:ascii="Times New Roman" w:hAnsi="Times New Roman"/>
                <w:b/>
              </w:rPr>
            </w:pPr>
            <w:r>
              <w:rPr>
                <w:rFonts w:ascii="Times New Roman" w:hAnsi="Times New Roman"/>
                <w:b/>
              </w:rPr>
              <w:t>Цена за ед. с НДС(руб</w:t>
            </w:r>
            <w:r w:rsidR="008B6685">
              <w:rPr>
                <w:rFonts w:ascii="Times New Roman" w:hAnsi="Times New Roman"/>
                <w:b/>
              </w:rPr>
              <w:t>.</w:t>
            </w:r>
            <w:r>
              <w:rPr>
                <w:rFonts w:ascii="Times New Roman" w:hAnsi="Times New Roman"/>
                <w:b/>
              </w:rPr>
              <w:t>)</w:t>
            </w:r>
          </w:p>
          <w:p w:rsidR="00B51E3B" w:rsidRDefault="00B51E3B" w:rsidP="00B51E3B">
            <w:pPr>
              <w:spacing w:after="0" w:line="240" w:lineRule="auto"/>
              <w:rPr>
                <w:rFonts w:ascii="Times New Roman" w:hAnsi="Times New Roman"/>
                <w:b/>
              </w:rPr>
            </w:pPr>
          </w:p>
        </w:tc>
        <w:tc>
          <w:tcPr>
            <w:tcW w:w="1275" w:type="dxa"/>
            <w:tcBorders>
              <w:top w:val="single" w:sz="4" w:space="0" w:color="auto"/>
              <w:left w:val="single" w:sz="4" w:space="0" w:color="auto"/>
              <w:bottom w:val="single" w:sz="4" w:space="0" w:color="auto"/>
              <w:right w:val="single" w:sz="4" w:space="0" w:color="auto"/>
            </w:tcBorders>
            <w:shd w:val="clear" w:color="auto" w:fill="FFFF00"/>
          </w:tcPr>
          <w:p w:rsidR="00B51E3B" w:rsidRDefault="00B51E3B" w:rsidP="00B51E3B">
            <w:pPr>
              <w:spacing w:after="0" w:line="240" w:lineRule="auto"/>
              <w:rPr>
                <w:rFonts w:ascii="Times New Roman" w:hAnsi="Times New Roman"/>
                <w:b/>
              </w:rPr>
            </w:pPr>
            <w:r>
              <w:rPr>
                <w:rFonts w:ascii="Times New Roman" w:hAnsi="Times New Roman"/>
                <w:b/>
              </w:rPr>
              <w:t>Сумма с НДС (руб</w:t>
            </w:r>
            <w:r w:rsidR="008B6685">
              <w:rPr>
                <w:rFonts w:ascii="Times New Roman" w:hAnsi="Times New Roman"/>
                <w:b/>
              </w:rPr>
              <w:t>.</w:t>
            </w:r>
            <w:r>
              <w:rPr>
                <w:rFonts w:ascii="Times New Roman" w:hAnsi="Times New Roman"/>
                <w:b/>
              </w:rPr>
              <w:t>)</w:t>
            </w:r>
          </w:p>
        </w:tc>
      </w:tr>
      <w:tr w:rsidR="00B51E3B" w:rsidRPr="00B51E3B" w:rsidTr="00B51E3B">
        <w:trPr>
          <w:trHeight w:val="20"/>
        </w:trPr>
        <w:tc>
          <w:tcPr>
            <w:tcW w:w="426" w:type="dxa"/>
            <w:tcBorders>
              <w:top w:val="single" w:sz="4" w:space="0" w:color="auto"/>
              <w:left w:val="single" w:sz="4" w:space="0" w:color="auto"/>
              <w:bottom w:val="single" w:sz="4" w:space="0" w:color="auto"/>
              <w:right w:val="single" w:sz="4" w:space="0" w:color="auto"/>
            </w:tcBorders>
          </w:tcPr>
          <w:p w:rsidR="00B51E3B" w:rsidRPr="00B51E3B" w:rsidRDefault="00B51E3B" w:rsidP="00B51E3B">
            <w:pPr>
              <w:spacing w:after="0" w:line="240" w:lineRule="auto"/>
              <w:ind w:right="-108"/>
              <w:jc w:val="center"/>
              <w:rPr>
                <w:rFonts w:ascii="Times New Roman" w:eastAsia="Times New Roman" w:hAnsi="Times New Roman" w:cs="Times New Roman"/>
                <w:bCs/>
                <w:sz w:val="20"/>
                <w:szCs w:val="20"/>
                <w:lang w:eastAsia="ru-RU"/>
              </w:rPr>
            </w:pPr>
            <w:r w:rsidRPr="00B51E3B">
              <w:rPr>
                <w:rFonts w:ascii="Times New Roman" w:eastAsia="Times New Roman" w:hAnsi="Times New Roman" w:cs="Times New Roman"/>
                <w:bCs/>
                <w:sz w:val="20"/>
                <w:szCs w:val="20"/>
                <w:lang w:eastAsia="ru-RU"/>
              </w:rPr>
              <w:t>1</w:t>
            </w:r>
          </w:p>
        </w:tc>
        <w:tc>
          <w:tcPr>
            <w:tcW w:w="1446" w:type="dxa"/>
            <w:tcBorders>
              <w:top w:val="single" w:sz="4" w:space="0" w:color="auto"/>
              <w:left w:val="single" w:sz="4" w:space="0" w:color="auto"/>
              <w:bottom w:val="single" w:sz="4" w:space="0" w:color="auto"/>
              <w:right w:val="single" w:sz="4" w:space="0" w:color="auto"/>
            </w:tcBorders>
          </w:tcPr>
          <w:p w:rsidR="00B51E3B" w:rsidRPr="00B51E3B" w:rsidRDefault="00B51E3B" w:rsidP="00B51E3B">
            <w:pPr>
              <w:spacing w:after="0" w:line="240" w:lineRule="auto"/>
              <w:ind w:right="-108"/>
              <w:jc w:val="center"/>
              <w:rPr>
                <w:rFonts w:ascii="Times New Roman" w:eastAsia="Times New Roman" w:hAnsi="Times New Roman" w:cs="Times New Roman"/>
                <w:b/>
                <w:sz w:val="20"/>
                <w:szCs w:val="20"/>
                <w:lang w:eastAsia="ru-RU"/>
              </w:rPr>
            </w:pPr>
            <w:r w:rsidRPr="00B51E3B">
              <w:rPr>
                <w:rFonts w:ascii="Times New Roman" w:eastAsia="Times New Roman" w:hAnsi="Times New Roman" w:cs="Times New Roman"/>
                <w:b/>
                <w:sz w:val="20"/>
                <w:szCs w:val="20"/>
                <w:lang w:eastAsia="ru-RU"/>
              </w:rPr>
              <w:t>Гигрометр</w:t>
            </w:r>
          </w:p>
        </w:tc>
        <w:tc>
          <w:tcPr>
            <w:tcW w:w="5358" w:type="dxa"/>
            <w:tcBorders>
              <w:top w:val="single" w:sz="4" w:space="0" w:color="auto"/>
              <w:left w:val="single" w:sz="4" w:space="0" w:color="auto"/>
              <w:bottom w:val="single" w:sz="4" w:space="0" w:color="auto"/>
              <w:right w:val="single" w:sz="4" w:space="0" w:color="auto"/>
            </w:tcBorders>
            <w:vAlign w:val="center"/>
          </w:tcPr>
          <w:p w:rsidR="00B51E3B" w:rsidRPr="00B51E3B" w:rsidRDefault="00B51E3B" w:rsidP="00B51E3B">
            <w:pPr>
              <w:spacing w:after="0" w:line="240" w:lineRule="auto"/>
              <w:ind w:right="-108"/>
              <w:contextualSpacing/>
              <w:rPr>
                <w:rFonts w:ascii="Times New Roman" w:eastAsia="Times New Roman" w:hAnsi="Times New Roman" w:cs="Times New Roman"/>
                <w:bCs/>
                <w:sz w:val="20"/>
                <w:szCs w:val="20"/>
                <w:lang w:eastAsia="ru-RU"/>
              </w:rPr>
            </w:pPr>
            <w:r>
              <w:rPr>
                <w:rFonts w:ascii="Calibri" w:eastAsia="Times New Roman" w:hAnsi="Calibri" w:cs="Calibri"/>
                <w:bCs/>
                <w:sz w:val="20"/>
                <w:szCs w:val="20"/>
                <w:lang w:eastAsia="ru-RU"/>
              </w:rPr>
              <w:t>•</w:t>
            </w:r>
            <w:r w:rsidRPr="00B51E3B">
              <w:rPr>
                <w:rFonts w:ascii="Times New Roman" w:eastAsia="Times New Roman" w:hAnsi="Times New Roman" w:cs="Times New Roman"/>
                <w:bCs/>
                <w:sz w:val="20"/>
                <w:szCs w:val="20"/>
                <w:lang w:eastAsia="ru-RU"/>
              </w:rPr>
              <w:t>Предназначен для определения и контроля относительной влажности и температуры с возможностью подключения внешнего датчика (измерение температуры и влажности в медицинских морозильниках и холодильниках)</w:t>
            </w:r>
          </w:p>
          <w:p w:rsidR="00B51E3B" w:rsidRPr="00B51E3B" w:rsidRDefault="00B51E3B" w:rsidP="00B51E3B">
            <w:pPr>
              <w:spacing w:after="0" w:line="240" w:lineRule="auto"/>
              <w:ind w:right="-108"/>
              <w:contextualSpacing/>
              <w:rPr>
                <w:rFonts w:ascii="Times New Roman" w:eastAsia="Times New Roman" w:hAnsi="Times New Roman" w:cs="Times New Roman"/>
                <w:bCs/>
                <w:sz w:val="20"/>
                <w:szCs w:val="20"/>
                <w:lang w:eastAsia="ru-RU"/>
              </w:rPr>
            </w:pPr>
            <w:r>
              <w:rPr>
                <w:rFonts w:ascii="Calibri" w:eastAsia="Times New Roman" w:hAnsi="Calibri" w:cs="Calibri"/>
                <w:bCs/>
                <w:sz w:val="20"/>
                <w:szCs w:val="20"/>
                <w:lang w:eastAsia="ru-RU"/>
              </w:rPr>
              <w:t>•</w:t>
            </w:r>
            <w:r w:rsidRPr="00B51E3B">
              <w:rPr>
                <w:rFonts w:ascii="Times New Roman" w:eastAsia="Times New Roman" w:hAnsi="Times New Roman" w:cs="Times New Roman"/>
                <w:bCs/>
                <w:sz w:val="20"/>
                <w:szCs w:val="20"/>
                <w:lang w:eastAsia="ru-RU"/>
              </w:rPr>
              <w:t>Габаритные размеры (ДхШхВ) ±10%, мм</w:t>
            </w:r>
          </w:p>
          <w:p w:rsidR="00B51E3B" w:rsidRPr="00B51E3B" w:rsidRDefault="00B51E3B" w:rsidP="00B51E3B">
            <w:pPr>
              <w:spacing w:after="0" w:line="240" w:lineRule="auto"/>
              <w:ind w:right="-108"/>
              <w:contextualSpacing/>
              <w:rPr>
                <w:rFonts w:ascii="Times New Roman" w:eastAsia="Times New Roman" w:hAnsi="Times New Roman" w:cs="Times New Roman"/>
                <w:bCs/>
                <w:sz w:val="20"/>
                <w:szCs w:val="20"/>
                <w:lang w:eastAsia="ru-RU"/>
              </w:rPr>
            </w:pPr>
            <w:r w:rsidRPr="00B51E3B">
              <w:rPr>
                <w:rFonts w:ascii="Times New Roman" w:eastAsia="Times New Roman" w:hAnsi="Times New Roman" w:cs="Times New Roman"/>
                <w:bCs/>
                <w:sz w:val="20"/>
                <w:szCs w:val="20"/>
                <w:lang w:eastAsia="ru-RU"/>
              </w:rPr>
              <w:t xml:space="preserve">- основной блок с внутренним датчиком 165 х 110 х 25 </w:t>
            </w:r>
          </w:p>
          <w:p w:rsidR="00B51E3B" w:rsidRPr="00B51E3B" w:rsidRDefault="00B51E3B" w:rsidP="00B51E3B">
            <w:pPr>
              <w:spacing w:after="0" w:line="240" w:lineRule="auto"/>
              <w:ind w:right="-108"/>
              <w:contextualSpacing/>
              <w:rPr>
                <w:rFonts w:ascii="Times New Roman" w:eastAsia="Times New Roman" w:hAnsi="Times New Roman" w:cs="Times New Roman"/>
                <w:bCs/>
                <w:sz w:val="20"/>
                <w:szCs w:val="20"/>
                <w:lang w:eastAsia="ru-RU"/>
              </w:rPr>
            </w:pPr>
            <w:r w:rsidRPr="00B51E3B">
              <w:rPr>
                <w:rFonts w:ascii="Times New Roman" w:eastAsia="Times New Roman" w:hAnsi="Times New Roman" w:cs="Times New Roman"/>
                <w:bCs/>
                <w:sz w:val="20"/>
                <w:szCs w:val="20"/>
                <w:lang w:eastAsia="ru-RU"/>
              </w:rPr>
              <w:t>- внешний проводной датчик 40 х 25 х 13</w:t>
            </w:r>
          </w:p>
          <w:p w:rsidR="00B51E3B" w:rsidRPr="00B51E3B" w:rsidRDefault="00B51E3B" w:rsidP="00B51E3B">
            <w:pPr>
              <w:spacing w:after="0" w:line="240" w:lineRule="auto"/>
              <w:ind w:right="-108"/>
              <w:contextualSpacing/>
              <w:rPr>
                <w:rFonts w:ascii="Times New Roman" w:eastAsia="Times New Roman" w:hAnsi="Times New Roman" w:cs="Times New Roman"/>
                <w:bCs/>
                <w:sz w:val="20"/>
                <w:szCs w:val="20"/>
                <w:lang w:eastAsia="ru-RU"/>
              </w:rPr>
            </w:pPr>
            <w:r>
              <w:rPr>
                <w:rFonts w:ascii="Calibri" w:eastAsia="Times New Roman" w:hAnsi="Calibri" w:cs="Calibri"/>
                <w:bCs/>
                <w:sz w:val="20"/>
                <w:szCs w:val="20"/>
                <w:lang w:eastAsia="ru-RU"/>
              </w:rPr>
              <w:t>•</w:t>
            </w:r>
            <w:r w:rsidRPr="00B51E3B">
              <w:rPr>
                <w:rFonts w:ascii="Times New Roman" w:eastAsia="Times New Roman" w:hAnsi="Times New Roman" w:cs="Times New Roman"/>
                <w:bCs/>
                <w:sz w:val="20"/>
                <w:szCs w:val="20"/>
                <w:lang w:eastAsia="ru-RU"/>
              </w:rPr>
              <w:t>Масса ± 10%, г</w:t>
            </w:r>
          </w:p>
          <w:p w:rsidR="00B51E3B" w:rsidRPr="00B51E3B" w:rsidRDefault="00B51E3B" w:rsidP="00B51E3B">
            <w:pPr>
              <w:spacing w:after="0" w:line="240" w:lineRule="auto"/>
              <w:ind w:right="-108"/>
              <w:contextualSpacing/>
              <w:rPr>
                <w:rFonts w:ascii="Times New Roman" w:eastAsia="Times New Roman" w:hAnsi="Times New Roman" w:cs="Times New Roman"/>
                <w:bCs/>
                <w:sz w:val="20"/>
                <w:szCs w:val="20"/>
                <w:lang w:eastAsia="ru-RU"/>
              </w:rPr>
            </w:pPr>
            <w:r w:rsidRPr="00B51E3B">
              <w:rPr>
                <w:rFonts w:ascii="Times New Roman" w:eastAsia="Times New Roman" w:hAnsi="Times New Roman" w:cs="Times New Roman"/>
                <w:bCs/>
                <w:sz w:val="20"/>
                <w:szCs w:val="20"/>
                <w:lang w:eastAsia="ru-RU"/>
              </w:rPr>
              <w:t xml:space="preserve">- основной блок с внутренним датчиком:  245 </w:t>
            </w:r>
          </w:p>
          <w:p w:rsidR="00B51E3B" w:rsidRPr="00B51E3B" w:rsidRDefault="00B51E3B" w:rsidP="00B51E3B">
            <w:pPr>
              <w:spacing w:after="0" w:line="240" w:lineRule="auto"/>
              <w:ind w:right="-108"/>
              <w:contextualSpacing/>
              <w:rPr>
                <w:rFonts w:ascii="Times New Roman" w:eastAsia="Times New Roman" w:hAnsi="Times New Roman" w:cs="Times New Roman"/>
                <w:bCs/>
                <w:sz w:val="20"/>
                <w:szCs w:val="20"/>
                <w:lang w:eastAsia="ru-RU"/>
              </w:rPr>
            </w:pPr>
            <w:r w:rsidRPr="00B51E3B">
              <w:rPr>
                <w:rFonts w:ascii="Times New Roman" w:eastAsia="Times New Roman" w:hAnsi="Times New Roman" w:cs="Times New Roman"/>
                <w:bCs/>
                <w:sz w:val="20"/>
                <w:szCs w:val="20"/>
                <w:lang w:eastAsia="ru-RU"/>
              </w:rPr>
              <w:t>- внешний проводной датчик: 18</w:t>
            </w:r>
          </w:p>
          <w:p w:rsidR="00B51E3B" w:rsidRPr="00B51E3B" w:rsidRDefault="00B51E3B" w:rsidP="00B51E3B">
            <w:pPr>
              <w:spacing w:after="0" w:line="240" w:lineRule="auto"/>
              <w:ind w:right="-108"/>
              <w:contextualSpacing/>
              <w:rPr>
                <w:rFonts w:ascii="Times New Roman" w:eastAsia="Times New Roman" w:hAnsi="Times New Roman" w:cs="Times New Roman"/>
                <w:bCs/>
                <w:sz w:val="20"/>
                <w:szCs w:val="20"/>
                <w:lang w:eastAsia="ru-RU"/>
              </w:rPr>
            </w:pPr>
            <w:r>
              <w:rPr>
                <w:rFonts w:ascii="Calibri" w:eastAsia="Times New Roman" w:hAnsi="Calibri" w:cs="Calibri"/>
                <w:bCs/>
                <w:sz w:val="20"/>
                <w:szCs w:val="20"/>
                <w:lang w:eastAsia="ru-RU"/>
              </w:rPr>
              <w:t>•</w:t>
            </w:r>
            <w:r w:rsidRPr="00B51E3B">
              <w:rPr>
                <w:rFonts w:ascii="Times New Roman" w:eastAsia="Times New Roman" w:hAnsi="Times New Roman" w:cs="Times New Roman"/>
                <w:bCs/>
                <w:sz w:val="20"/>
                <w:szCs w:val="20"/>
                <w:lang w:eastAsia="ru-RU"/>
              </w:rPr>
              <w:t>Диапазон измерений  температуры, °</w:t>
            </w:r>
            <w:r w:rsidRPr="00B51E3B">
              <w:rPr>
                <w:rFonts w:ascii="Calibri" w:eastAsia="Times New Roman" w:hAnsi="Calibri" w:cs="Calibri"/>
                <w:bCs/>
                <w:sz w:val="20"/>
                <w:szCs w:val="20"/>
                <w:lang w:eastAsia="ru-RU"/>
              </w:rPr>
              <w:t>C</w:t>
            </w:r>
          </w:p>
          <w:p w:rsidR="00B51E3B" w:rsidRPr="00B51E3B" w:rsidRDefault="00B51E3B" w:rsidP="00B51E3B">
            <w:pPr>
              <w:spacing w:after="0" w:line="240" w:lineRule="auto"/>
              <w:ind w:right="-108"/>
              <w:contextualSpacing/>
              <w:rPr>
                <w:rFonts w:ascii="Times New Roman" w:eastAsia="Times New Roman" w:hAnsi="Times New Roman" w:cs="Times New Roman"/>
                <w:bCs/>
                <w:sz w:val="20"/>
                <w:szCs w:val="20"/>
                <w:lang w:eastAsia="ru-RU"/>
              </w:rPr>
            </w:pPr>
            <w:r w:rsidRPr="00B51E3B">
              <w:rPr>
                <w:rFonts w:ascii="Times New Roman" w:eastAsia="Times New Roman" w:hAnsi="Times New Roman" w:cs="Times New Roman"/>
                <w:bCs/>
                <w:sz w:val="20"/>
                <w:szCs w:val="20"/>
                <w:lang w:eastAsia="ru-RU"/>
              </w:rPr>
              <w:t xml:space="preserve">- основной блок с внутренним датчиком: от 0 до +50 </w:t>
            </w:r>
          </w:p>
          <w:p w:rsidR="00B51E3B" w:rsidRPr="00B51E3B" w:rsidRDefault="00B51E3B" w:rsidP="00B51E3B">
            <w:pPr>
              <w:spacing w:after="0" w:line="240" w:lineRule="auto"/>
              <w:ind w:right="-108"/>
              <w:contextualSpacing/>
              <w:rPr>
                <w:rFonts w:ascii="Times New Roman" w:eastAsia="Times New Roman" w:hAnsi="Times New Roman" w:cs="Times New Roman"/>
                <w:bCs/>
                <w:sz w:val="20"/>
                <w:szCs w:val="20"/>
                <w:lang w:eastAsia="ru-RU"/>
              </w:rPr>
            </w:pPr>
            <w:r w:rsidRPr="00B51E3B">
              <w:rPr>
                <w:rFonts w:ascii="Times New Roman" w:eastAsia="Times New Roman" w:hAnsi="Times New Roman" w:cs="Times New Roman"/>
                <w:bCs/>
                <w:sz w:val="20"/>
                <w:szCs w:val="20"/>
                <w:lang w:eastAsia="ru-RU"/>
              </w:rPr>
              <w:t>- внешний проводной датчик: от – 30 до + 50</w:t>
            </w:r>
          </w:p>
          <w:p w:rsidR="00B51E3B" w:rsidRPr="00B51E3B" w:rsidRDefault="00B51E3B" w:rsidP="00B51E3B">
            <w:pPr>
              <w:spacing w:after="0" w:line="240" w:lineRule="auto"/>
              <w:ind w:right="-108"/>
              <w:contextualSpacing/>
              <w:rPr>
                <w:rFonts w:ascii="Times New Roman" w:eastAsia="Times New Roman" w:hAnsi="Times New Roman" w:cs="Times New Roman"/>
                <w:bCs/>
                <w:sz w:val="20"/>
                <w:szCs w:val="20"/>
                <w:lang w:eastAsia="ru-RU"/>
              </w:rPr>
            </w:pPr>
            <w:r>
              <w:rPr>
                <w:rFonts w:ascii="Calibri" w:eastAsia="Times New Roman" w:hAnsi="Calibri" w:cs="Calibri"/>
                <w:bCs/>
                <w:sz w:val="20"/>
                <w:szCs w:val="20"/>
                <w:lang w:eastAsia="ru-RU"/>
              </w:rPr>
              <w:t>•</w:t>
            </w:r>
            <w:r w:rsidRPr="00B51E3B">
              <w:rPr>
                <w:rFonts w:ascii="Times New Roman" w:eastAsia="Times New Roman" w:hAnsi="Times New Roman" w:cs="Times New Roman"/>
                <w:bCs/>
                <w:sz w:val="20"/>
                <w:szCs w:val="20"/>
                <w:lang w:eastAsia="ru-RU"/>
              </w:rPr>
              <w:t>Диапазон измерений относительной влажности, %</w:t>
            </w:r>
          </w:p>
          <w:p w:rsidR="00B51E3B" w:rsidRPr="00B51E3B" w:rsidRDefault="00B51E3B" w:rsidP="00B51E3B">
            <w:pPr>
              <w:spacing w:after="0" w:line="240" w:lineRule="auto"/>
              <w:ind w:right="-108"/>
              <w:contextualSpacing/>
              <w:rPr>
                <w:rFonts w:ascii="Times New Roman" w:eastAsia="Times New Roman" w:hAnsi="Times New Roman" w:cs="Times New Roman"/>
                <w:bCs/>
                <w:sz w:val="20"/>
                <w:szCs w:val="20"/>
                <w:lang w:eastAsia="ru-RU"/>
              </w:rPr>
            </w:pPr>
            <w:r w:rsidRPr="00B51E3B">
              <w:rPr>
                <w:rFonts w:ascii="Times New Roman" w:eastAsia="Times New Roman" w:hAnsi="Times New Roman" w:cs="Times New Roman"/>
                <w:bCs/>
                <w:sz w:val="20"/>
                <w:szCs w:val="20"/>
                <w:lang w:eastAsia="ru-RU"/>
              </w:rPr>
              <w:t xml:space="preserve">- основной блок с внутренним датчиком: от 20 до 80 </w:t>
            </w:r>
          </w:p>
          <w:p w:rsidR="00B51E3B" w:rsidRPr="00B51E3B" w:rsidRDefault="00B51E3B" w:rsidP="00B51E3B">
            <w:pPr>
              <w:spacing w:after="0" w:line="240" w:lineRule="auto"/>
              <w:ind w:right="-108"/>
              <w:contextualSpacing/>
              <w:rPr>
                <w:rFonts w:ascii="Times New Roman" w:eastAsia="Times New Roman" w:hAnsi="Times New Roman" w:cs="Times New Roman"/>
                <w:bCs/>
                <w:sz w:val="20"/>
                <w:szCs w:val="20"/>
                <w:lang w:eastAsia="ru-RU"/>
              </w:rPr>
            </w:pPr>
            <w:r w:rsidRPr="00B51E3B">
              <w:rPr>
                <w:rFonts w:ascii="Times New Roman" w:eastAsia="Times New Roman" w:hAnsi="Times New Roman" w:cs="Times New Roman"/>
                <w:bCs/>
                <w:sz w:val="20"/>
                <w:szCs w:val="20"/>
                <w:lang w:eastAsia="ru-RU"/>
              </w:rPr>
              <w:t>- внешний проводной датчик в диапазоне от 0 до + 50:  от 20 до 80</w:t>
            </w:r>
          </w:p>
          <w:p w:rsidR="00B51E3B" w:rsidRPr="00B51E3B" w:rsidRDefault="00B51E3B" w:rsidP="00B51E3B">
            <w:pPr>
              <w:spacing w:after="0" w:line="240" w:lineRule="auto"/>
              <w:ind w:right="-108"/>
              <w:contextualSpacing/>
              <w:rPr>
                <w:rFonts w:ascii="Times New Roman" w:eastAsia="Times New Roman" w:hAnsi="Times New Roman" w:cs="Times New Roman"/>
                <w:bCs/>
                <w:sz w:val="20"/>
                <w:szCs w:val="20"/>
                <w:lang w:eastAsia="ru-RU"/>
              </w:rPr>
            </w:pPr>
            <w:r>
              <w:rPr>
                <w:rFonts w:ascii="Calibri" w:eastAsia="Times New Roman" w:hAnsi="Calibri" w:cs="Calibri"/>
                <w:bCs/>
                <w:sz w:val="20"/>
                <w:szCs w:val="20"/>
                <w:lang w:eastAsia="ru-RU"/>
              </w:rPr>
              <w:t>•</w:t>
            </w:r>
            <w:r w:rsidRPr="00B51E3B">
              <w:rPr>
                <w:rFonts w:ascii="Times New Roman" w:eastAsia="Times New Roman" w:hAnsi="Times New Roman" w:cs="Times New Roman"/>
                <w:bCs/>
                <w:sz w:val="20"/>
                <w:szCs w:val="20"/>
                <w:lang w:eastAsia="ru-RU"/>
              </w:rPr>
              <w:t>Пределы допускаемой абсолютной погрешности измерения температуры, °</w:t>
            </w:r>
            <w:r w:rsidRPr="00B51E3B">
              <w:rPr>
                <w:rFonts w:ascii="Calibri" w:eastAsia="Times New Roman" w:hAnsi="Calibri" w:cs="Calibri"/>
                <w:bCs/>
                <w:sz w:val="20"/>
                <w:szCs w:val="20"/>
                <w:lang w:eastAsia="ru-RU"/>
              </w:rPr>
              <w:t>C</w:t>
            </w:r>
            <w:r w:rsidRPr="00B51E3B">
              <w:rPr>
                <w:rFonts w:ascii="Times New Roman" w:eastAsia="Times New Roman" w:hAnsi="Times New Roman" w:cs="Times New Roman"/>
                <w:bCs/>
                <w:sz w:val="20"/>
                <w:szCs w:val="20"/>
                <w:lang w:eastAsia="ru-RU"/>
              </w:rPr>
              <w:t>: ±0,5</w:t>
            </w:r>
          </w:p>
          <w:p w:rsidR="00B51E3B" w:rsidRPr="00B51E3B" w:rsidRDefault="00B51E3B" w:rsidP="00B51E3B">
            <w:pPr>
              <w:spacing w:after="0" w:line="240" w:lineRule="auto"/>
              <w:ind w:right="-108"/>
              <w:contextualSpacing/>
              <w:rPr>
                <w:rFonts w:ascii="Times New Roman" w:eastAsia="Times New Roman" w:hAnsi="Times New Roman" w:cs="Times New Roman"/>
                <w:bCs/>
                <w:sz w:val="20"/>
                <w:szCs w:val="20"/>
                <w:lang w:eastAsia="ru-RU"/>
              </w:rPr>
            </w:pPr>
            <w:r>
              <w:rPr>
                <w:rFonts w:ascii="Calibri" w:eastAsia="Times New Roman" w:hAnsi="Calibri" w:cs="Calibri"/>
                <w:bCs/>
                <w:sz w:val="20"/>
                <w:szCs w:val="20"/>
                <w:lang w:eastAsia="ru-RU"/>
              </w:rPr>
              <w:t>•</w:t>
            </w:r>
            <w:r w:rsidRPr="00B51E3B">
              <w:rPr>
                <w:rFonts w:ascii="Times New Roman" w:eastAsia="Times New Roman" w:hAnsi="Times New Roman" w:cs="Times New Roman"/>
                <w:bCs/>
                <w:sz w:val="20"/>
                <w:szCs w:val="20"/>
                <w:lang w:eastAsia="ru-RU"/>
              </w:rPr>
              <w:t>Предел допускаемой абсолютной погрешности измерения относительной влажности (при значениях температуры от +5°</w:t>
            </w:r>
            <w:r w:rsidRPr="00B51E3B">
              <w:rPr>
                <w:rFonts w:ascii="Calibri" w:eastAsia="Times New Roman" w:hAnsi="Calibri" w:cs="Calibri"/>
                <w:bCs/>
                <w:sz w:val="20"/>
                <w:szCs w:val="20"/>
                <w:lang w:eastAsia="ru-RU"/>
              </w:rPr>
              <w:t>C</w:t>
            </w:r>
            <w:r w:rsidRPr="00B51E3B">
              <w:rPr>
                <w:rFonts w:ascii="Times New Roman" w:eastAsia="Times New Roman" w:hAnsi="Times New Roman" w:cs="Times New Roman"/>
                <w:bCs/>
                <w:sz w:val="20"/>
                <w:szCs w:val="20"/>
                <w:lang w:eastAsia="ru-RU"/>
              </w:rPr>
              <w:t xml:space="preserve"> до +50°</w:t>
            </w:r>
            <w:r w:rsidRPr="00B51E3B">
              <w:rPr>
                <w:rFonts w:ascii="Calibri" w:eastAsia="Times New Roman" w:hAnsi="Calibri" w:cs="Calibri"/>
                <w:bCs/>
                <w:sz w:val="20"/>
                <w:szCs w:val="20"/>
                <w:lang w:eastAsia="ru-RU"/>
              </w:rPr>
              <w:t>C</w:t>
            </w:r>
            <w:r w:rsidRPr="00B51E3B">
              <w:rPr>
                <w:rFonts w:ascii="Times New Roman" w:eastAsia="Times New Roman" w:hAnsi="Times New Roman" w:cs="Times New Roman"/>
                <w:bCs/>
                <w:sz w:val="20"/>
                <w:szCs w:val="20"/>
                <w:lang w:eastAsia="ru-RU"/>
              </w:rPr>
              <w:t>),% : ±4</w:t>
            </w:r>
          </w:p>
          <w:p w:rsidR="00B51E3B" w:rsidRPr="00B51E3B" w:rsidRDefault="00B51E3B" w:rsidP="00B51E3B">
            <w:pPr>
              <w:spacing w:after="0" w:line="240" w:lineRule="auto"/>
              <w:ind w:right="-108"/>
              <w:contextualSpacing/>
              <w:rPr>
                <w:rFonts w:ascii="Times New Roman" w:eastAsia="Times New Roman" w:hAnsi="Times New Roman" w:cs="Times New Roman"/>
                <w:bCs/>
                <w:sz w:val="20"/>
                <w:szCs w:val="20"/>
                <w:lang w:eastAsia="ru-RU"/>
              </w:rPr>
            </w:pPr>
            <w:r>
              <w:rPr>
                <w:rFonts w:ascii="Calibri" w:eastAsia="Times New Roman" w:hAnsi="Calibri" w:cs="Calibri"/>
                <w:bCs/>
                <w:sz w:val="20"/>
                <w:szCs w:val="20"/>
                <w:lang w:eastAsia="ru-RU"/>
              </w:rPr>
              <w:t>•</w:t>
            </w:r>
            <w:r w:rsidRPr="00B51E3B">
              <w:rPr>
                <w:rFonts w:ascii="Times New Roman" w:eastAsia="Times New Roman" w:hAnsi="Times New Roman" w:cs="Times New Roman"/>
                <w:bCs/>
                <w:sz w:val="20"/>
                <w:szCs w:val="20"/>
                <w:lang w:eastAsia="ru-RU"/>
              </w:rPr>
              <w:t>Единица младшего разряда относительной влажности на экране, %: 1</w:t>
            </w:r>
          </w:p>
          <w:p w:rsidR="00B51E3B" w:rsidRPr="00B51E3B" w:rsidRDefault="00B51E3B" w:rsidP="00B51E3B">
            <w:pPr>
              <w:spacing w:after="0" w:line="240" w:lineRule="auto"/>
              <w:ind w:right="-108"/>
              <w:contextualSpacing/>
              <w:rPr>
                <w:rFonts w:ascii="Times New Roman" w:eastAsia="Times New Roman" w:hAnsi="Times New Roman" w:cs="Times New Roman"/>
                <w:bCs/>
                <w:sz w:val="20"/>
                <w:szCs w:val="20"/>
                <w:lang w:eastAsia="ru-RU"/>
              </w:rPr>
            </w:pPr>
            <w:r>
              <w:rPr>
                <w:rFonts w:ascii="Calibri" w:eastAsia="Times New Roman" w:hAnsi="Calibri" w:cs="Calibri"/>
                <w:bCs/>
                <w:sz w:val="20"/>
                <w:szCs w:val="20"/>
                <w:lang w:eastAsia="ru-RU"/>
              </w:rPr>
              <w:t>•</w:t>
            </w:r>
            <w:r w:rsidRPr="00B51E3B">
              <w:rPr>
                <w:rFonts w:ascii="Times New Roman" w:eastAsia="Times New Roman" w:hAnsi="Times New Roman" w:cs="Times New Roman"/>
                <w:bCs/>
                <w:sz w:val="20"/>
                <w:szCs w:val="20"/>
                <w:lang w:eastAsia="ru-RU"/>
              </w:rPr>
              <w:t>Номинальное напряжение питания, В: 3,0</w:t>
            </w:r>
          </w:p>
          <w:p w:rsidR="00B51E3B" w:rsidRPr="00B51E3B" w:rsidRDefault="00B51E3B" w:rsidP="00B51E3B">
            <w:pPr>
              <w:spacing w:after="0" w:line="240" w:lineRule="auto"/>
              <w:ind w:right="-108"/>
              <w:contextualSpacing/>
              <w:rPr>
                <w:rFonts w:ascii="Times New Roman" w:eastAsia="Times New Roman" w:hAnsi="Times New Roman" w:cs="Times New Roman"/>
                <w:bCs/>
                <w:sz w:val="20"/>
                <w:szCs w:val="20"/>
                <w:lang w:eastAsia="ru-RU"/>
              </w:rPr>
            </w:pPr>
            <w:r>
              <w:rPr>
                <w:rFonts w:ascii="Calibri" w:eastAsia="Times New Roman" w:hAnsi="Calibri" w:cs="Calibri"/>
                <w:bCs/>
                <w:sz w:val="20"/>
                <w:szCs w:val="20"/>
                <w:lang w:eastAsia="ru-RU"/>
              </w:rPr>
              <w:t>•</w:t>
            </w:r>
            <w:r w:rsidRPr="00B51E3B">
              <w:rPr>
                <w:rFonts w:ascii="Times New Roman" w:eastAsia="Times New Roman" w:hAnsi="Times New Roman" w:cs="Times New Roman"/>
                <w:bCs/>
                <w:sz w:val="20"/>
                <w:szCs w:val="20"/>
                <w:lang w:eastAsia="ru-RU"/>
              </w:rPr>
              <w:t>Единица младшего разряда температуры на экране, °</w:t>
            </w:r>
            <w:r w:rsidRPr="00B51E3B">
              <w:rPr>
                <w:rFonts w:ascii="Calibri" w:eastAsia="Times New Roman" w:hAnsi="Calibri" w:cs="Calibri"/>
                <w:bCs/>
                <w:sz w:val="20"/>
                <w:szCs w:val="20"/>
                <w:lang w:eastAsia="ru-RU"/>
              </w:rPr>
              <w:t>C</w:t>
            </w:r>
            <w:r w:rsidRPr="00B51E3B">
              <w:rPr>
                <w:rFonts w:ascii="Times New Roman" w:eastAsia="Times New Roman" w:hAnsi="Times New Roman" w:cs="Times New Roman"/>
                <w:bCs/>
                <w:sz w:val="20"/>
                <w:szCs w:val="20"/>
                <w:lang w:eastAsia="ru-RU"/>
              </w:rPr>
              <w:t>: 0,1</w:t>
            </w:r>
          </w:p>
          <w:p w:rsidR="00B51E3B" w:rsidRPr="00B51E3B" w:rsidRDefault="00B51E3B" w:rsidP="00B51E3B">
            <w:pPr>
              <w:spacing w:after="0" w:line="240" w:lineRule="auto"/>
              <w:ind w:right="-108"/>
              <w:contextualSpacing/>
              <w:rPr>
                <w:rFonts w:ascii="Times New Roman" w:eastAsia="Times New Roman" w:hAnsi="Times New Roman" w:cs="Times New Roman"/>
                <w:bCs/>
                <w:sz w:val="20"/>
                <w:szCs w:val="20"/>
                <w:lang w:eastAsia="ru-RU"/>
              </w:rPr>
            </w:pPr>
            <w:r>
              <w:rPr>
                <w:rFonts w:ascii="Calibri" w:eastAsia="Times New Roman" w:hAnsi="Calibri" w:cs="Calibri"/>
                <w:bCs/>
                <w:sz w:val="20"/>
                <w:szCs w:val="20"/>
                <w:lang w:eastAsia="ru-RU"/>
              </w:rPr>
              <w:t>•</w:t>
            </w:r>
            <w:r w:rsidRPr="00B51E3B">
              <w:rPr>
                <w:rFonts w:ascii="Times New Roman" w:eastAsia="Times New Roman" w:hAnsi="Times New Roman" w:cs="Times New Roman"/>
                <w:bCs/>
                <w:sz w:val="20"/>
                <w:szCs w:val="20"/>
                <w:lang w:eastAsia="ru-RU"/>
              </w:rPr>
              <w:t>Периодичность измерения относительной влажности и температуры, секунд: от 10 до 600</w:t>
            </w:r>
          </w:p>
          <w:p w:rsidR="00B51E3B" w:rsidRPr="00B51E3B" w:rsidRDefault="00B51E3B" w:rsidP="00B51E3B">
            <w:pPr>
              <w:spacing w:after="0" w:line="240" w:lineRule="auto"/>
              <w:ind w:right="-108"/>
              <w:contextualSpacing/>
              <w:rPr>
                <w:rFonts w:ascii="Times New Roman" w:eastAsia="Times New Roman" w:hAnsi="Times New Roman" w:cs="Times New Roman"/>
                <w:bCs/>
                <w:sz w:val="20"/>
                <w:szCs w:val="20"/>
                <w:lang w:eastAsia="ru-RU"/>
              </w:rPr>
            </w:pPr>
            <w:r>
              <w:rPr>
                <w:rFonts w:ascii="Calibri" w:eastAsia="Times New Roman" w:hAnsi="Calibri" w:cs="Calibri"/>
                <w:bCs/>
                <w:sz w:val="20"/>
                <w:szCs w:val="20"/>
                <w:lang w:eastAsia="ru-RU"/>
              </w:rPr>
              <w:t>•</w:t>
            </w:r>
            <w:r w:rsidRPr="00B51E3B">
              <w:rPr>
                <w:rFonts w:ascii="Times New Roman" w:eastAsia="Times New Roman" w:hAnsi="Times New Roman" w:cs="Times New Roman"/>
                <w:bCs/>
                <w:sz w:val="20"/>
                <w:szCs w:val="20"/>
                <w:lang w:eastAsia="ru-RU"/>
              </w:rPr>
              <w:t>Срок службы с даты изготовления, месяцев: 72</w:t>
            </w:r>
          </w:p>
          <w:p w:rsidR="00B51E3B" w:rsidRPr="00B51E3B" w:rsidRDefault="00B51E3B" w:rsidP="00B51E3B">
            <w:pPr>
              <w:spacing w:after="0" w:line="240" w:lineRule="auto"/>
              <w:ind w:right="-108"/>
              <w:contextualSpacing/>
              <w:rPr>
                <w:rFonts w:ascii="Times New Roman" w:eastAsia="Times New Roman" w:hAnsi="Times New Roman" w:cs="Times New Roman"/>
                <w:bCs/>
                <w:sz w:val="20"/>
                <w:szCs w:val="20"/>
                <w:lang w:eastAsia="ru-RU"/>
              </w:rPr>
            </w:pPr>
            <w:r>
              <w:rPr>
                <w:rFonts w:ascii="Calibri" w:eastAsia="Times New Roman" w:hAnsi="Calibri" w:cs="Calibri"/>
                <w:bCs/>
                <w:sz w:val="20"/>
                <w:szCs w:val="20"/>
                <w:lang w:eastAsia="ru-RU"/>
              </w:rPr>
              <w:t>•</w:t>
            </w:r>
            <w:r w:rsidRPr="00B51E3B">
              <w:rPr>
                <w:rFonts w:ascii="Times New Roman" w:eastAsia="Times New Roman" w:hAnsi="Times New Roman" w:cs="Times New Roman"/>
                <w:bCs/>
                <w:sz w:val="20"/>
                <w:szCs w:val="20"/>
                <w:lang w:eastAsia="ru-RU"/>
              </w:rPr>
              <w:t xml:space="preserve">Степень защиты, обеспечиваемая оболочкой: </w:t>
            </w:r>
            <w:r w:rsidRPr="00B51E3B">
              <w:rPr>
                <w:rFonts w:ascii="Times New Roman" w:eastAsia="Times New Roman" w:hAnsi="Times New Roman" w:cs="Times New Roman"/>
                <w:bCs/>
                <w:sz w:val="20"/>
                <w:szCs w:val="20"/>
                <w:lang w:val="en-US" w:eastAsia="ru-RU"/>
              </w:rPr>
              <w:t>IP</w:t>
            </w:r>
            <w:r w:rsidRPr="00B51E3B">
              <w:rPr>
                <w:rFonts w:ascii="Times New Roman" w:eastAsia="Times New Roman" w:hAnsi="Times New Roman" w:cs="Times New Roman"/>
                <w:bCs/>
                <w:sz w:val="20"/>
                <w:szCs w:val="20"/>
                <w:lang w:eastAsia="ru-RU"/>
              </w:rPr>
              <w:t>20</w:t>
            </w:r>
          </w:p>
          <w:p w:rsidR="00B51E3B" w:rsidRPr="00B51E3B" w:rsidRDefault="00B51E3B" w:rsidP="00B51E3B">
            <w:pPr>
              <w:spacing w:after="0" w:line="240" w:lineRule="auto"/>
              <w:ind w:right="-108"/>
              <w:contextualSpacing/>
              <w:rPr>
                <w:rFonts w:ascii="Times New Roman" w:eastAsia="Times New Roman" w:hAnsi="Times New Roman" w:cs="Times New Roman"/>
                <w:bCs/>
                <w:sz w:val="20"/>
                <w:szCs w:val="20"/>
                <w:lang w:eastAsia="ru-RU"/>
              </w:rPr>
            </w:pPr>
            <w:r>
              <w:rPr>
                <w:rFonts w:ascii="Calibri" w:eastAsia="Times New Roman" w:hAnsi="Calibri" w:cs="Calibri"/>
                <w:bCs/>
                <w:sz w:val="20"/>
                <w:szCs w:val="20"/>
                <w:lang w:eastAsia="ru-RU"/>
              </w:rPr>
              <w:t>•</w:t>
            </w:r>
            <w:r w:rsidRPr="00B51E3B">
              <w:rPr>
                <w:rFonts w:ascii="Times New Roman" w:eastAsia="Times New Roman" w:hAnsi="Times New Roman" w:cs="Times New Roman"/>
                <w:bCs/>
                <w:sz w:val="20"/>
                <w:szCs w:val="20"/>
                <w:lang w:eastAsia="ru-RU"/>
              </w:rPr>
              <w:t>Наличие свидетельства об утверждении типа СИ</w:t>
            </w:r>
          </w:p>
          <w:p w:rsidR="00B51E3B" w:rsidRPr="00B51E3B" w:rsidRDefault="00B51E3B" w:rsidP="00B51E3B">
            <w:pPr>
              <w:spacing w:after="0" w:line="240" w:lineRule="auto"/>
              <w:ind w:right="-108"/>
              <w:contextualSpacing/>
              <w:rPr>
                <w:rFonts w:ascii="Times New Roman" w:eastAsia="Times New Roman" w:hAnsi="Times New Roman" w:cs="Times New Roman"/>
                <w:bCs/>
                <w:sz w:val="20"/>
                <w:szCs w:val="20"/>
                <w:lang w:eastAsia="ru-RU"/>
              </w:rPr>
            </w:pPr>
            <w:r>
              <w:rPr>
                <w:rFonts w:ascii="Calibri" w:eastAsia="Times New Roman" w:hAnsi="Calibri" w:cs="Calibri"/>
                <w:bCs/>
                <w:sz w:val="20"/>
                <w:szCs w:val="20"/>
                <w:lang w:eastAsia="ru-RU"/>
              </w:rPr>
              <w:t>•</w:t>
            </w:r>
            <w:r w:rsidRPr="00B51E3B">
              <w:rPr>
                <w:rFonts w:ascii="Times New Roman" w:eastAsia="Times New Roman" w:hAnsi="Times New Roman" w:cs="Times New Roman"/>
                <w:bCs/>
                <w:sz w:val="20"/>
                <w:szCs w:val="20"/>
                <w:lang w:eastAsia="ru-RU"/>
              </w:rPr>
              <w:t>Наличие сведений о первичной поверке в Федеральном информационном фонде по обеспечению единства измерений</w:t>
            </w:r>
          </w:p>
        </w:tc>
        <w:tc>
          <w:tcPr>
            <w:tcW w:w="850" w:type="dxa"/>
            <w:tcBorders>
              <w:top w:val="single" w:sz="4" w:space="0" w:color="auto"/>
              <w:left w:val="single" w:sz="4" w:space="0" w:color="auto"/>
              <w:bottom w:val="single" w:sz="4" w:space="0" w:color="auto"/>
              <w:right w:val="single" w:sz="4" w:space="0" w:color="auto"/>
            </w:tcBorders>
          </w:tcPr>
          <w:p w:rsidR="00B51E3B" w:rsidRPr="00B51E3B" w:rsidRDefault="00B51E3B" w:rsidP="00B51E3B">
            <w:pPr>
              <w:spacing w:after="0" w:line="240" w:lineRule="auto"/>
              <w:ind w:right="-108"/>
              <w:jc w:val="center"/>
              <w:rPr>
                <w:rFonts w:ascii="Times New Roman" w:eastAsia="Times New Roman" w:hAnsi="Times New Roman" w:cs="Times New Roman"/>
                <w:b/>
                <w:bCs/>
                <w:sz w:val="20"/>
                <w:szCs w:val="20"/>
                <w:lang w:eastAsia="ru-RU"/>
              </w:rPr>
            </w:pPr>
            <w:r w:rsidRPr="00B51E3B">
              <w:rPr>
                <w:rFonts w:ascii="Times New Roman" w:eastAsia="Times New Roman" w:hAnsi="Times New Roman" w:cs="Times New Roman"/>
                <w:b/>
                <w:bCs/>
                <w:sz w:val="20"/>
                <w:szCs w:val="20"/>
                <w:lang w:eastAsia="ru-RU"/>
              </w:rPr>
              <w:t>шт</w:t>
            </w:r>
          </w:p>
        </w:tc>
        <w:tc>
          <w:tcPr>
            <w:tcW w:w="851" w:type="dxa"/>
            <w:tcBorders>
              <w:top w:val="single" w:sz="4" w:space="0" w:color="auto"/>
              <w:left w:val="nil"/>
              <w:bottom w:val="single" w:sz="4" w:space="0" w:color="auto"/>
              <w:right w:val="single" w:sz="4" w:space="0" w:color="auto"/>
            </w:tcBorders>
          </w:tcPr>
          <w:p w:rsidR="00B51E3B" w:rsidRPr="00B51E3B" w:rsidRDefault="00B51E3B" w:rsidP="00B51E3B">
            <w:pPr>
              <w:spacing w:after="0" w:line="240" w:lineRule="auto"/>
              <w:ind w:right="-108"/>
              <w:jc w:val="center"/>
              <w:rPr>
                <w:rFonts w:ascii="Times New Roman" w:eastAsia="Times New Roman" w:hAnsi="Times New Roman" w:cs="Times New Roman"/>
                <w:b/>
                <w:bCs/>
                <w:sz w:val="20"/>
                <w:szCs w:val="20"/>
                <w:lang w:eastAsia="ru-RU"/>
              </w:rPr>
            </w:pPr>
            <w:r w:rsidRPr="00B51E3B">
              <w:rPr>
                <w:rFonts w:ascii="Times New Roman" w:eastAsia="Times New Roman" w:hAnsi="Times New Roman" w:cs="Times New Roman"/>
                <w:b/>
                <w:bCs/>
                <w:sz w:val="20"/>
                <w:szCs w:val="20"/>
                <w:lang w:eastAsia="ru-RU"/>
              </w:rPr>
              <w:t>7</w:t>
            </w:r>
          </w:p>
        </w:tc>
        <w:tc>
          <w:tcPr>
            <w:tcW w:w="1275" w:type="dxa"/>
            <w:tcBorders>
              <w:top w:val="single" w:sz="4" w:space="0" w:color="auto"/>
              <w:left w:val="nil"/>
              <w:bottom w:val="single" w:sz="4" w:space="0" w:color="auto"/>
              <w:right w:val="single" w:sz="4" w:space="0" w:color="auto"/>
            </w:tcBorders>
          </w:tcPr>
          <w:p w:rsidR="00B51E3B" w:rsidRPr="00B51E3B" w:rsidRDefault="00B51E3B" w:rsidP="00B51E3B">
            <w:pPr>
              <w:spacing w:after="0" w:line="240" w:lineRule="auto"/>
              <w:ind w:right="-108"/>
              <w:jc w:val="center"/>
              <w:rPr>
                <w:rFonts w:ascii="Times New Roman" w:eastAsia="Times New Roman" w:hAnsi="Times New Roman" w:cs="Times New Roman"/>
                <w:b/>
                <w:bCs/>
                <w:sz w:val="20"/>
                <w:szCs w:val="20"/>
                <w:lang w:eastAsia="ru-RU"/>
              </w:rPr>
            </w:pPr>
            <w:r w:rsidRPr="00B51E3B">
              <w:rPr>
                <w:rFonts w:ascii="Times New Roman" w:eastAsia="Times New Roman" w:hAnsi="Times New Roman" w:cs="Times New Roman"/>
                <w:b/>
                <w:bCs/>
                <w:sz w:val="20"/>
                <w:szCs w:val="20"/>
                <w:lang w:eastAsia="ru-RU"/>
              </w:rPr>
              <w:t>26.51.51.140</w:t>
            </w:r>
          </w:p>
        </w:tc>
        <w:tc>
          <w:tcPr>
            <w:tcW w:w="1275" w:type="dxa"/>
            <w:tcBorders>
              <w:top w:val="single" w:sz="4" w:space="0" w:color="auto"/>
              <w:left w:val="nil"/>
              <w:bottom w:val="single" w:sz="4" w:space="0" w:color="auto"/>
              <w:right w:val="single" w:sz="4" w:space="0" w:color="auto"/>
            </w:tcBorders>
            <w:shd w:val="clear" w:color="auto" w:fill="FFFF00"/>
          </w:tcPr>
          <w:p w:rsidR="00B51E3B" w:rsidRPr="00B51E3B" w:rsidRDefault="00B51E3B" w:rsidP="00B51E3B">
            <w:pPr>
              <w:spacing w:after="0" w:line="240" w:lineRule="auto"/>
              <w:ind w:right="-108"/>
              <w:jc w:val="center"/>
              <w:rPr>
                <w:rFonts w:ascii="Times New Roman" w:eastAsia="Times New Roman" w:hAnsi="Times New Roman" w:cs="Times New Roman"/>
                <w:b/>
                <w:bCs/>
                <w:sz w:val="20"/>
                <w:szCs w:val="20"/>
                <w:lang w:eastAsia="ru-RU"/>
              </w:rPr>
            </w:pPr>
          </w:p>
        </w:tc>
        <w:tc>
          <w:tcPr>
            <w:tcW w:w="1275" w:type="dxa"/>
            <w:tcBorders>
              <w:top w:val="single" w:sz="4" w:space="0" w:color="auto"/>
              <w:left w:val="nil"/>
              <w:bottom w:val="single" w:sz="4" w:space="0" w:color="auto"/>
              <w:right w:val="single" w:sz="4" w:space="0" w:color="auto"/>
            </w:tcBorders>
            <w:shd w:val="clear" w:color="auto" w:fill="FFFF00"/>
          </w:tcPr>
          <w:p w:rsidR="00B51E3B" w:rsidRPr="00B51E3B" w:rsidRDefault="00B51E3B" w:rsidP="00B51E3B">
            <w:pPr>
              <w:spacing w:after="0" w:line="240" w:lineRule="auto"/>
              <w:ind w:right="-108"/>
              <w:jc w:val="center"/>
              <w:rPr>
                <w:rFonts w:ascii="Times New Roman" w:eastAsia="Times New Roman" w:hAnsi="Times New Roman" w:cs="Times New Roman"/>
                <w:b/>
                <w:bCs/>
                <w:sz w:val="20"/>
                <w:szCs w:val="20"/>
                <w:lang w:eastAsia="ru-RU"/>
              </w:rPr>
            </w:pPr>
          </w:p>
        </w:tc>
        <w:tc>
          <w:tcPr>
            <w:tcW w:w="1275" w:type="dxa"/>
            <w:tcBorders>
              <w:top w:val="single" w:sz="4" w:space="0" w:color="auto"/>
              <w:left w:val="nil"/>
              <w:bottom w:val="single" w:sz="4" w:space="0" w:color="auto"/>
              <w:right w:val="single" w:sz="4" w:space="0" w:color="auto"/>
            </w:tcBorders>
            <w:shd w:val="clear" w:color="auto" w:fill="FFFF00"/>
          </w:tcPr>
          <w:p w:rsidR="00B51E3B" w:rsidRPr="00B51E3B" w:rsidRDefault="00B51E3B" w:rsidP="00B51E3B">
            <w:pPr>
              <w:spacing w:after="0" w:line="240" w:lineRule="auto"/>
              <w:ind w:right="-108"/>
              <w:jc w:val="center"/>
              <w:rPr>
                <w:rFonts w:ascii="Times New Roman" w:eastAsia="Times New Roman" w:hAnsi="Times New Roman" w:cs="Times New Roman"/>
                <w:b/>
                <w:bCs/>
                <w:sz w:val="20"/>
                <w:szCs w:val="20"/>
                <w:lang w:eastAsia="ru-RU"/>
              </w:rPr>
            </w:pPr>
          </w:p>
        </w:tc>
        <w:tc>
          <w:tcPr>
            <w:tcW w:w="1275" w:type="dxa"/>
            <w:tcBorders>
              <w:top w:val="single" w:sz="4" w:space="0" w:color="auto"/>
              <w:left w:val="nil"/>
              <w:bottom w:val="single" w:sz="4" w:space="0" w:color="auto"/>
              <w:right w:val="single" w:sz="4" w:space="0" w:color="auto"/>
            </w:tcBorders>
            <w:shd w:val="clear" w:color="auto" w:fill="FFFF00"/>
          </w:tcPr>
          <w:p w:rsidR="00B51E3B" w:rsidRPr="00B51E3B" w:rsidRDefault="00B51E3B" w:rsidP="00B51E3B">
            <w:pPr>
              <w:spacing w:after="0" w:line="240" w:lineRule="auto"/>
              <w:ind w:right="-108"/>
              <w:jc w:val="center"/>
              <w:rPr>
                <w:rFonts w:ascii="Times New Roman" w:eastAsia="Times New Roman" w:hAnsi="Times New Roman" w:cs="Times New Roman"/>
                <w:b/>
                <w:bCs/>
                <w:sz w:val="20"/>
                <w:szCs w:val="20"/>
                <w:lang w:eastAsia="ru-RU"/>
              </w:rPr>
            </w:pPr>
          </w:p>
        </w:tc>
      </w:tr>
      <w:tr w:rsidR="00B51E3B" w:rsidRPr="00B51E3B" w:rsidTr="00B51E3B">
        <w:trPr>
          <w:trHeight w:val="20"/>
        </w:trPr>
        <w:tc>
          <w:tcPr>
            <w:tcW w:w="426" w:type="dxa"/>
            <w:tcBorders>
              <w:top w:val="single" w:sz="4" w:space="0" w:color="auto"/>
              <w:left w:val="single" w:sz="4" w:space="0" w:color="auto"/>
              <w:bottom w:val="single" w:sz="4" w:space="0" w:color="auto"/>
              <w:right w:val="single" w:sz="4" w:space="0" w:color="auto"/>
            </w:tcBorders>
            <w:vAlign w:val="center"/>
          </w:tcPr>
          <w:p w:rsidR="00B51E3B" w:rsidRPr="00B51E3B" w:rsidRDefault="00B51E3B" w:rsidP="00B51E3B">
            <w:pPr>
              <w:spacing w:after="0" w:line="240" w:lineRule="auto"/>
              <w:ind w:right="-108"/>
              <w:jc w:val="center"/>
              <w:rPr>
                <w:rFonts w:ascii="Times New Roman" w:eastAsia="Times New Roman" w:hAnsi="Times New Roman" w:cs="Times New Roman"/>
                <w:bCs/>
                <w:sz w:val="20"/>
                <w:szCs w:val="20"/>
                <w:lang w:eastAsia="ru-RU"/>
              </w:rPr>
            </w:pPr>
            <w:r w:rsidRPr="00B51E3B">
              <w:rPr>
                <w:rFonts w:ascii="Times New Roman" w:eastAsia="Times New Roman" w:hAnsi="Times New Roman" w:cs="Times New Roman"/>
                <w:bCs/>
                <w:sz w:val="20"/>
                <w:szCs w:val="20"/>
                <w:lang w:eastAsia="ru-RU"/>
              </w:rPr>
              <w:t>2</w:t>
            </w:r>
          </w:p>
        </w:tc>
        <w:tc>
          <w:tcPr>
            <w:tcW w:w="1446" w:type="dxa"/>
            <w:tcBorders>
              <w:top w:val="single" w:sz="4" w:space="0" w:color="auto"/>
              <w:left w:val="single" w:sz="4" w:space="0" w:color="auto"/>
              <w:bottom w:val="single" w:sz="4" w:space="0" w:color="auto"/>
              <w:right w:val="single" w:sz="4" w:space="0" w:color="auto"/>
            </w:tcBorders>
            <w:vAlign w:val="center"/>
          </w:tcPr>
          <w:p w:rsidR="00B51E3B" w:rsidRPr="00B51E3B" w:rsidRDefault="00B51E3B" w:rsidP="00B51E3B">
            <w:pPr>
              <w:spacing w:after="0" w:line="240" w:lineRule="auto"/>
              <w:ind w:right="-108"/>
              <w:jc w:val="center"/>
              <w:rPr>
                <w:rFonts w:ascii="Times New Roman" w:eastAsia="Times New Roman" w:hAnsi="Times New Roman" w:cs="Times New Roman"/>
                <w:b/>
                <w:sz w:val="20"/>
                <w:szCs w:val="20"/>
                <w:lang w:eastAsia="ru-RU"/>
              </w:rPr>
            </w:pPr>
            <w:r w:rsidRPr="00B51E3B">
              <w:rPr>
                <w:rFonts w:ascii="Times New Roman" w:eastAsia="Times New Roman" w:hAnsi="Times New Roman" w:cs="Times New Roman"/>
                <w:b/>
                <w:sz w:val="20"/>
                <w:szCs w:val="20"/>
                <w:lang w:eastAsia="ru-RU"/>
              </w:rPr>
              <w:t>Измеритель-регистратор температуры</w:t>
            </w:r>
          </w:p>
        </w:tc>
        <w:tc>
          <w:tcPr>
            <w:tcW w:w="5358" w:type="dxa"/>
            <w:tcBorders>
              <w:top w:val="single" w:sz="4" w:space="0" w:color="auto"/>
              <w:left w:val="single" w:sz="4" w:space="0" w:color="auto"/>
              <w:bottom w:val="single" w:sz="4" w:space="0" w:color="auto"/>
              <w:right w:val="single" w:sz="4" w:space="0" w:color="auto"/>
            </w:tcBorders>
          </w:tcPr>
          <w:p w:rsidR="00B51E3B" w:rsidRPr="00B51E3B" w:rsidRDefault="00B51E3B" w:rsidP="00B51E3B">
            <w:pPr>
              <w:spacing w:before="100" w:beforeAutospacing="1" w:after="100" w:afterAutospacing="1" w:line="240" w:lineRule="auto"/>
              <w:contextualSpacing/>
              <w:textAlignment w:val="baseline"/>
              <w:rPr>
                <w:rFonts w:ascii="Times New Roman" w:eastAsia="Times New Roman" w:hAnsi="Times New Roman" w:cs="Times New Roman"/>
                <w:sz w:val="20"/>
                <w:szCs w:val="20"/>
                <w:lang w:eastAsia="ru-RU"/>
              </w:rPr>
            </w:pPr>
            <w:r>
              <w:rPr>
                <w:rFonts w:ascii="Calibri" w:eastAsia="Times New Roman" w:hAnsi="Calibri" w:cs="Calibri"/>
                <w:sz w:val="20"/>
                <w:szCs w:val="20"/>
                <w:lang w:eastAsia="ru-RU"/>
              </w:rPr>
              <w:t>•</w:t>
            </w:r>
            <w:r w:rsidRPr="00B51E3B">
              <w:rPr>
                <w:rFonts w:ascii="Times New Roman" w:eastAsia="Times New Roman" w:hAnsi="Times New Roman" w:cs="Times New Roman"/>
                <w:sz w:val="20"/>
                <w:szCs w:val="20"/>
                <w:lang w:eastAsia="ru-RU"/>
              </w:rPr>
              <w:t>Предназначены для измерения температуры окружающей среды ( в т.ч. жидкости) при хранении и транспортировке различной продукции.</w:t>
            </w:r>
          </w:p>
          <w:p w:rsidR="00B51E3B" w:rsidRPr="00B51E3B" w:rsidRDefault="00B51E3B" w:rsidP="00B51E3B">
            <w:pPr>
              <w:spacing w:before="100" w:beforeAutospacing="1" w:after="100" w:afterAutospacing="1" w:line="240" w:lineRule="auto"/>
              <w:contextualSpacing/>
              <w:textAlignment w:val="baseline"/>
              <w:rPr>
                <w:rFonts w:ascii="Times New Roman" w:eastAsia="Times New Roman" w:hAnsi="Times New Roman" w:cs="Times New Roman"/>
                <w:sz w:val="20"/>
                <w:szCs w:val="20"/>
                <w:lang w:eastAsia="ru-RU"/>
              </w:rPr>
            </w:pPr>
            <w:r>
              <w:rPr>
                <w:rFonts w:ascii="Calibri" w:eastAsia="Times New Roman" w:hAnsi="Calibri" w:cs="Calibri"/>
                <w:sz w:val="20"/>
                <w:szCs w:val="20"/>
                <w:lang w:eastAsia="ru-RU"/>
              </w:rPr>
              <w:t>•</w:t>
            </w:r>
            <w:r w:rsidRPr="00B51E3B">
              <w:rPr>
                <w:rFonts w:ascii="Times New Roman" w:eastAsia="Times New Roman" w:hAnsi="Times New Roman" w:cs="Times New Roman"/>
                <w:sz w:val="20"/>
                <w:szCs w:val="20"/>
                <w:lang w:eastAsia="ru-RU"/>
              </w:rPr>
              <w:t xml:space="preserve">Тип: </w:t>
            </w:r>
            <w:r w:rsidRPr="00B51E3B">
              <w:rPr>
                <w:rFonts w:ascii="Times New Roman" w:eastAsia="Times New Roman" w:hAnsi="Times New Roman" w:cs="Times New Roman"/>
                <w:sz w:val="20"/>
                <w:szCs w:val="20"/>
                <w:lang w:val="en-US" w:eastAsia="ru-RU"/>
              </w:rPr>
              <w:t>USB</w:t>
            </w:r>
            <w:r w:rsidRPr="00B51E3B">
              <w:rPr>
                <w:rFonts w:ascii="Times New Roman" w:eastAsia="Times New Roman" w:hAnsi="Times New Roman" w:cs="Times New Roman"/>
                <w:sz w:val="20"/>
                <w:szCs w:val="20"/>
                <w:lang w:eastAsia="ru-RU"/>
              </w:rPr>
              <w:t xml:space="preserve"> термоиндикатор регистрирующий с ЖК-дисплеем, 16000 записей многократного использования</w:t>
            </w:r>
          </w:p>
          <w:p w:rsidR="00B51E3B" w:rsidRPr="00B51E3B" w:rsidRDefault="00B51E3B" w:rsidP="00B51E3B">
            <w:pPr>
              <w:spacing w:before="100" w:beforeAutospacing="1" w:after="100" w:afterAutospacing="1" w:line="240" w:lineRule="auto"/>
              <w:contextualSpacing/>
              <w:textAlignment w:val="baseline"/>
              <w:rPr>
                <w:rFonts w:ascii="Times New Roman" w:eastAsia="Times New Roman" w:hAnsi="Times New Roman" w:cs="Times New Roman"/>
                <w:sz w:val="20"/>
                <w:szCs w:val="20"/>
                <w:lang w:eastAsia="ru-RU"/>
              </w:rPr>
            </w:pPr>
            <w:r>
              <w:rPr>
                <w:rFonts w:ascii="Calibri" w:eastAsia="Times New Roman" w:hAnsi="Calibri" w:cs="Calibri"/>
                <w:sz w:val="20"/>
                <w:szCs w:val="20"/>
                <w:lang w:eastAsia="ru-RU"/>
              </w:rPr>
              <w:t>•</w:t>
            </w:r>
            <w:r w:rsidRPr="00B51E3B">
              <w:rPr>
                <w:rFonts w:ascii="Times New Roman" w:eastAsia="Times New Roman" w:hAnsi="Times New Roman" w:cs="Times New Roman"/>
                <w:sz w:val="20"/>
                <w:szCs w:val="20"/>
                <w:lang w:eastAsia="ru-RU"/>
              </w:rPr>
              <w:t>Ресурс работы термоиндикатора, обусловленный ресурсом батареи: не менее 1 год, батарея заменяемая</w:t>
            </w:r>
          </w:p>
          <w:p w:rsidR="00B51E3B" w:rsidRPr="00B51E3B" w:rsidRDefault="00B51E3B" w:rsidP="00B51E3B">
            <w:pPr>
              <w:spacing w:before="100" w:beforeAutospacing="1" w:after="100" w:afterAutospacing="1" w:line="240" w:lineRule="auto"/>
              <w:contextualSpacing/>
              <w:textAlignment w:val="baseline"/>
              <w:rPr>
                <w:rFonts w:ascii="Times New Roman" w:eastAsia="Times New Roman" w:hAnsi="Times New Roman" w:cs="Times New Roman"/>
                <w:sz w:val="20"/>
                <w:szCs w:val="20"/>
                <w:lang w:eastAsia="ru-RU"/>
              </w:rPr>
            </w:pPr>
            <w:r>
              <w:rPr>
                <w:rFonts w:ascii="Calibri" w:eastAsia="Times New Roman" w:hAnsi="Calibri" w:cs="Calibri"/>
                <w:sz w:val="20"/>
                <w:szCs w:val="20"/>
                <w:lang w:eastAsia="ru-RU"/>
              </w:rPr>
              <w:t>•</w:t>
            </w:r>
            <w:r w:rsidRPr="00B51E3B">
              <w:rPr>
                <w:rFonts w:ascii="Times New Roman" w:eastAsia="Times New Roman" w:hAnsi="Times New Roman" w:cs="Times New Roman"/>
                <w:sz w:val="20"/>
                <w:szCs w:val="20"/>
                <w:lang w:eastAsia="ru-RU"/>
              </w:rPr>
              <w:t>Возможность перезапуска для последующего использования: наличие, многоразовый</w:t>
            </w:r>
          </w:p>
          <w:p w:rsidR="00B51E3B" w:rsidRPr="00B51E3B" w:rsidRDefault="00B51E3B" w:rsidP="00B51E3B">
            <w:pPr>
              <w:spacing w:before="100" w:beforeAutospacing="1" w:after="100" w:afterAutospacing="1" w:line="240" w:lineRule="auto"/>
              <w:contextualSpacing/>
              <w:textAlignment w:val="baseline"/>
              <w:rPr>
                <w:rFonts w:ascii="Times New Roman" w:eastAsia="Times New Roman" w:hAnsi="Times New Roman" w:cs="Times New Roman"/>
                <w:sz w:val="20"/>
                <w:szCs w:val="20"/>
                <w:lang w:eastAsia="ru-RU"/>
              </w:rPr>
            </w:pPr>
            <w:r>
              <w:rPr>
                <w:rFonts w:ascii="Calibri" w:eastAsia="Times New Roman" w:hAnsi="Calibri" w:cs="Calibri"/>
                <w:sz w:val="20"/>
                <w:szCs w:val="20"/>
                <w:lang w:eastAsia="ru-RU"/>
              </w:rPr>
              <w:t>•</w:t>
            </w:r>
            <w:r w:rsidRPr="00B51E3B">
              <w:rPr>
                <w:rFonts w:ascii="Times New Roman" w:eastAsia="Times New Roman" w:hAnsi="Times New Roman" w:cs="Times New Roman"/>
                <w:sz w:val="20"/>
                <w:szCs w:val="20"/>
                <w:lang w:eastAsia="ru-RU"/>
              </w:rPr>
              <w:t>Объем памяти: 16129 записей</w:t>
            </w:r>
          </w:p>
          <w:p w:rsidR="00B51E3B" w:rsidRPr="00B51E3B" w:rsidRDefault="00B51E3B" w:rsidP="00B51E3B">
            <w:pPr>
              <w:spacing w:before="100" w:beforeAutospacing="1" w:after="100" w:afterAutospacing="1" w:line="240" w:lineRule="auto"/>
              <w:contextualSpacing/>
              <w:textAlignment w:val="baseline"/>
              <w:rPr>
                <w:rFonts w:ascii="Times New Roman" w:eastAsia="Times New Roman" w:hAnsi="Times New Roman" w:cs="Times New Roman"/>
                <w:sz w:val="20"/>
                <w:szCs w:val="20"/>
                <w:lang w:eastAsia="ru-RU"/>
              </w:rPr>
            </w:pPr>
            <w:r>
              <w:rPr>
                <w:rFonts w:ascii="Calibri" w:eastAsia="Times New Roman" w:hAnsi="Calibri" w:cs="Calibri"/>
                <w:sz w:val="20"/>
                <w:szCs w:val="20"/>
                <w:lang w:eastAsia="ru-RU"/>
              </w:rPr>
              <w:t>•</w:t>
            </w:r>
            <w:r w:rsidRPr="00B51E3B">
              <w:rPr>
                <w:rFonts w:ascii="Times New Roman" w:eastAsia="Times New Roman" w:hAnsi="Times New Roman" w:cs="Times New Roman"/>
                <w:sz w:val="20"/>
                <w:szCs w:val="20"/>
                <w:lang w:eastAsia="ru-RU"/>
              </w:rPr>
              <w:t>Диапазон измерений температуры: (от -30 до +60)°</w:t>
            </w:r>
            <w:r w:rsidRPr="00B51E3B">
              <w:rPr>
                <w:rFonts w:ascii="Calibri" w:eastAsia="Times New Roman" w:hAnsi="Calibri" w:cs="Calibri"/>
                <w:sz w:val="20"/>
                <w:szCs w:val="20"/>
                <w:lang w:eastAsia="ru-RU"/>
              </w:rPr>
              <w:t>C</w:t>
            </w:r>
          </w:p>
          <w:p w:rsidR="00B51E3B" w:rsidRPr="00B51E3B" w:rsidRDefault="00B51E3B" w:rsidP="00B51E3B">
            <w:pPr>
              <w:spacing w:before="100" w:beforeAutospacing="1" w:after="100" w:afterAutospacing="1" w:line="240" w:lineRule="auto"/>
              <w:contextualSpacing/>
              <w:textAlignment w:val="baseline"/>
              <w:rPr>
                <w:rFonts w:ascii="Times New Roman" w:eastAsia="Times New Roman" w:hAnsi="Times New Roman" w:cs="Times New Roman"/>
                <w:sz w:val="20"/>
                <w:szCs w:val="20"/>
                <w:lang w:eastAsia="ru-RU"/>
              </w:rPr>
            </w:pPr>
            <w:r>
              <w:rPr>
                <w:rFonts w:ascii="Calibri" w:eastAsia="Times New Roman" w:hAnsi="Calibri" w:cs="Calibri"/>
                <w:sz w:val="20"/>
                <w:szCs w:val="20"/>
                <w:lang w:eastAsia="ru-RU"/>
              </w:rPr>
              <w:t>•</w:t>
            </w:r>
            <w:r w:rsidRPr="00B51E3B">
              <w:rPr>
                <w:rFonts w:ascii="Times New Roman" w:eastAsia="Times New Roman" w:hAnsi="Times New Roman" w:cs="Times New Roman"/>
                <w:sz w:val="20"/>
                <w:szCs w:val="20"/>
                <w:lang w:eastAsia="ru-RU"/>
              </w:rPr>
              <w:t>Погрешность: ±0,5°</w:t>
            </w:r>
            <w:r w:rsidRPr="00B51E3B">
              <w:rPr>
                <w:rFonts w:ascii="Calibri" w:eastAsia="Times New Roman" w:hAnsi="Calibri" w:cs="Calibri"/>
                <w:sz w:val="20"/>
                <w:szCs w:val="20"/>
                <w:lang w:eastAsia="ru-RU"/>
              </w:rPr>
              <w:t>C</w:t>
            </w:r>
            <w:r w:rsidRPr="00B51E3B">
              <w:rPr>
                <w:rFonts w:ascii="Times New Roman" w:eastAsia="Times New Roman" w:hAnsi="Times New Roman" w:cs="Times New Roman"/>
                <w:sz w:val="20"/>
                <w:szCs w:val="20"/>
                <w:lang w:eastAsia="ru-RU"/>
              </w:rPr>
              <w:t xml:space="preserve"> ( в диапазоне от -20 до +40°</w:t>
            </w:r>
            <w:r w:rsidRPr="00B51E3B">
              <w:rPr>
                <w:rFonts w:ascii="Calibri" w:eastAsia="Times New Roman" w:hAnsi="Calibri" w:cs="Calibri"/>
                <w:sz w:val="20"/>
                <w:szCs w:val="20"/>
                <w:lang w:eastAsia="ru-RU"/>
              </w:rPr>
              <w:t>C</w:t>
            </w:r>
            <w:r w:rsidRPr="00B51E3B">
              <w:rPr>
                <w:rFonts w:ascii="Times New Roman" w:eastAsia="Times New Roman" w:hAnsi="Times New Roman" w:cs="Times New Roman"/>
                <w:sz w:val="20"/>
                <w:szCs w:val="20"/>
                <w:lang w:eastAsia="ru-RU"/>
              </w:rPr>
              <w:t xml:space="preserve"> включ.)</w:t>
            </w:r>
          </w:p>
          <w:p w:rsidR="00B51E3B" w:rsidRPr="00B51E3B" w:rsidRDefault="00B51E3B" w:rsidP="00B51E3B">
            <w:pPr>
              <w:spacing w:before="100" w:beforeAutospacing="1" w:after="100" w:afterAutospacing="1" w:line="240" w:lineRule="auto"/>
              <w:contextualSpacing/>
              <w:textAlignment w:val="baseline"/>
              <w:rPr>
                <w:rFonts w:ascii="Times New Roman" w:eastAsia="Times New Roman" w:hAnsi="Times New Roman" w:cs="Times New Roman"/>
                <w:sz w:val="20"/>
                <w:szCs w:val="20"/>
                <w:lang w:eastAsia="ru-RU"/>
              </w:rPr>
            </w:pPr>
            <w:r>
              <w:rPr>
                <w:rFonts w:ascii="Calibri" w:eastAsia="Times New Roman" w:hAnsi="Calibri" w:cs="Calibri"/>
                <w:sz w:val="20"/>
                <w:szCs w:val="20"/>
                <w:lang w:eastAsia="ru-RU"/>
              </w:rPr>
              <w:t>•</w:t>
            </w:r>
            <w:r w:rsidRPr="00B51E3B">
              <w:rPr>
                <w:rFonts w:ascii="Times New Roman" w:eastAsia="Times New Roman" w:hAnsi="Times New Roman" w:cs="Times New Roman"/>
                <w:sz w:val="20"/>
                <w:szCs w:val="20"/>
                <w:lang w:eastAsia="ru-RU"/>
              </w:rPr>
              <w:t>Погрешность: ±0,7°</w:t>
            </w:r>
            <w:r w:rsidRPr="00B51E3B">
              <w:rPr>
                <w:rFonts w:ascii="Calibri" w:eastAsia="Times New Roman" w:hAnsi="Calibri" w:cs="Calibri"/>
                <w:sz w:val="20"/>
                <w:szCs w:val="20"/>
                <w:lang w:eastAsia="ru-RU"/>
              </w:rPr>
              <w:t xml:space="preserve">C </w:t>
            </w:r>
            <w:r w:rsidRPr="00B51E3B">
              <w:rPr>
                <w:rFonts w:ascii="Times New Roman" w:eastAsia="Times New Roman" w:hAnsi="Times New Roman" w:cs="Times New Roman"/>
                <w:sz w:val="20"/>
                <w:szCs w:val="20"/>
                <w:lang w:eastAsia="ru-RU"/>
              </w:rPr>
              <w:t>( в диапазоне от - 25 до -20°</w:t>
            </w:r>
            <w:r w:rsidRPr="00B51E3B">
              <w:rPr>
                <w:rFonts w:ascii="Calibri" w:eastAsia="Times New Roman" w:hAnsi="Calibri" w:cs="Calibri"/>
                <w:sz w:val="20"/>
                <w:szCs w:val="20"/>
                <w:lang w:eastAsia="ru-RU"/>
              </w:rPr>
              <w:t>C</w:t>
            </w:r>
            <w:r w:rsidRPr="00B51E3B">
              <w:rPr>
                <w:rFonts w:ascii="Times New Roman" w:eastAsia="Times New Roman" w:hAnsi="Times New Roman" w:cs="Times New Roman"/>
                <w:sz w:val="20"/>
                <w:szCs w:val="20"/>
                <w:lang w:eastAsia="ru-RU"/>
              </w:rPr>
              <w:t xml:space="preserve"> не включ. и св.+40 до +60°</w:t>
            </w:r>
            <w:r w:rsidRPr="00B51E3B">
              <w:rPr>
                <w:rFonts w:ascii="Calibri" w:eastAsia="Times New Roman" w:hAnsi="Calibri" w:cs="Calibri"/>
                <w:sz w:val="20"/>
                <w:szCs w:val="20"/>
                <w:lang w:eastAsia="ru-RU"/>
              </w:rPr>
              <w:t>C</w:t>
            </w:r>
            <w:r w:rsidRPr="00B51E3B">
              <w:rPr>
                <w:rFonts w:ascii="Times New Roman" w:eastAsia="Times New Roman" w:hAnsi="Times New Roman" w:cs="Times New Roman"/>
                <w:sz w:val="20"/>
                <w:szCs w:val="20"/>
                <w:lang w:eastAsia="ru-RU"/>
              </w:rPr>
              <w:t xml:space="preserve"> включ.)</w:t>
            </w:r>
          </w:p>
          <w:p w:rsidR="00B51E3B" w:rsidRPr="00B51E3B" w:rsidRDefault="00B51E3B" w:rsidP="00B51E3B">
            <w:pPr>
              <w:spacing w:before="100" w:beforeAutospacing="1" w:after="100" w:afterAutospacing="1" w:line="240" w:lineRule="auto"/>
              <w:contextualSpacing/>
              <w:textAlignment w:val="baseline"/>
              <w:rPr>
                <w:rFonts w:ascii="Times New Roman" w:eastAsia="Times New Roman" w:hAnsi="Times New Roman" w:cs="Times New Roman"/>
                <w:sz w:val="20"/>
                <w:szCs w:val="20"/>
                <w:lang w:eastAsia="ru-RU"/>
              </w:rPr>
            </w:pPr>
            <w:r>
              <w:rPr>
                <w:rFonts w:ascii="Calibri" w:eastAsia="Times New Roman" w:hAnsi="Calibri" w:cs="Calibri"/>
                <w:sz w:val="20"/>
                <w:szCs w:val="20"/>
                <w:lang w:eastAsia="ru-RU"/>
              </w:rPr>
              <w:t>•</w:t>
            </w:r>
            <w:r w:rsidRPr="00B51E3B">
              <w:rPr>
                <w:rFonts w:ascii="Times New Roman" w:eastAsia="Times New Roman" w:hAnsi="Times New Roman" w:cs="Times New Roman"/>
                <w:sz w:val="20"/>
                <w:szCs w:val="20"/>
                <w:lang w:eastAsia="ru-RU"/>
              </w:rPr>
              <w:t>Дискретность измерителя (при измерении и регистрации температуры): 0,1°</w:t>
            </w:r>
            <w:r w:rsidRPr="00B51E3B">
              <w:rPr>
                <w:rFonts w:ascii="Calibri" w:eastAsia="Times New Roman" w:hAnsi="Calibri" w:cs="Calibri"/>
                <w:sz w:val="20"/>
                <w:szCs w:val="20"/>
                <w:lang w:eastAsia="ru-RU"/>
              </w:rPr>
              <w:t>C</w:t>
            </w:r>
          </w:p>
          <w:p w:rsidR="00B51E3B" w:rsidRPr="00B51E3B" w:rsidRDefault="00B51E3B" w:rsidP="00B51E3B">
            <w:pPr>
              <w:spacing w:before="100" w:beforeAutospacing="1" w:after="100" w:afterAutospacing="1" w:line="240" w:lineRule="auto"/>
              <w:contextualSpacing/>
              <w:textAlignment w:val="baseline"/>
              <w:rPr>
                <w:rFonts w:ascii="Times New Roman" w:eastAsia="Times New Roman" w:hAnsi="Times New Roman" w:cs="Times New Roman"/>
                <w:sz w:val="20"/>
                <w:szCs w:val="20"/>
                <w:lang w:eastAsia="ru-RU"/>
              </w:rPr>
            </w:pPr>
            <w:r>
              <w:rPr>
                <w:rFonts w:ascii="Calibri" w:eastAsia="Times New Roman" w:hAnsi="Calibri" w:cs="Calibri"/>
                <w:sz w:val="20"/>
                <w:szCs w:val="20"/>
                <w:lang w:eastAsia="ru-RU"/>
              </w:rPr>
              <w:t>•</w:t>
            </w:r>
            <w:r w:rsidRPr="00B51E3B">
              <w:rPr>
                <w:rFonts w:ascii="Times New Roman" w:eastAsia="Times New Roman" w:hAnsi="Times New Roman" w:cs="Times New Roman"/>
                <w:sz w:val="20"/>
                <w:szCs w:val="20"/>
                <w:lang w:eastAsia="ru-RU"/>
              </w:rPr>
              <w:t>Число пороговых значений: 6 (3 на повышение и 3 на понижение температуры)</w:t>
            </w:r>
          </w:p>
          <w:p w:rsidR="00B51E3B" w:rsidRPr="00B51E3B" w:rsidRDefault="00B51E3B" w:rsidP="00B51E3B">
            <w:pPr>
              <w:spacing w:before="100" w:beforeAutospacing="1" w:after="100" w:afterAutospacing="1" w:line="240" w:lineRule="auto"/>
              <w:contextualSpacing/>
              <w:textAlignment w:val="baseline"/>
              <w:rPr>
                <w:rFonts w:ascii="Times New Roman" w:eastAsia="Times New Roman" w:hAnsi="Times New Roman" w:cs="Times New Roman"/>
                <w:sz w:val="20"/>
                <w:szCs w:val="20"/>
                <w:lang w:eastAsia="ru-RU"/>
              </w:rPr>
            </w:pPr>
            <w:r>
              <w:rPr>
                <w:rFonts w:ascii="Calibri" w:eastAsia="Times New Roman" w:hAnsi="Calibri" w:cs="Calibri"/>
                <w:sz w:val="20"/>
                <w:szCs w:val="20"/>
                <w:lang w:eastAsia="ru-RU"/>
              </w:rPr>
              <w:t>•</w:t>
            </w:r>
            <w:r w:rsidRPr="00B51E3B">
              <w:rPr>
                <w:rFonts w:ascii="Times New Roman" w:eastAsia="Times New Roman" w:hAnsi="Times New Roman" w:cs="Times New Roman"/>
                <w:sz w:val="20"/>
                <w:szCs w:val="20"/>
                <w:lang w:eastAsia="ru-RU"/>
              </w:rPr>
              <w:t>Скорость реагирования на изменение окружающей среды: не более 7 минут</w:t>
            </w:r>
          </w:p>
          <w:p w:rsidR="00B51E3B" w:rsidRPr="00B51E3B" w:rsidRDefault="00B51E3B" w:rsidP="00B51E3B">
            <w:pPr>
              <w:spacing w:before="100" w:beforeAutospacing="1" w:after="100" w:afterAutospacing="1" w:line="240" w:lineRule="auto"/>
              <w:contextualSpacing/>
              <w:textAlignment w:val="baseline"/>
              <w:rPr>
                <w:rFonts w:ascii="Times New Roman" w:eastAsia="Times New Roman" w:hAnsi="Times New Roman" w:cs="Times New Roman"/>
                <w:sz w:val="20"/>
                <w:szCs w:val="20"/>
                <w:lang w:eastAsia="ru-RU"/>
              </w:rPr>
            </w:pPr>
            <w:r>
              <w:rPr>
                <w:rFonts w:ascii="Calibri" w:eastAsia="Times New Roman" w:hAnsi="Calibri" w:cs="Calibri"/>
                <w:sz w:val="20"/>
                <w:szCs w:val="20"/>
                <w:lang w:eastAsia="ru-RU"/>
              </w:rPr>
              <w:t>•</w:t>
            </w:r>
            <w:r w:rsidRPr="00B51E3B">
              <w:rPr>
                <w:rFonts w:ascii="Times New Roman" w:eastAsia="Times New Roman" w:hAnsi="Times New Roman" w:cs="Times New Roman"/>
                <w:sz w:val="20"/>
                <w:szCs w:val="20"/>
                <w:lang w:eastAsia="ru-RU"/>
              </w:rPr>
              <w:t>Частота(интервал измерений): от 30 сек. до 18 часов</w:t>
            </w:r>
          </w:p>
          <w:p w:rsidR="00B51E3B" w:rsidRPr="00B51E3B" w:rsidRDefault="00B51E3B" w:rsidP="00B51E3B">
            <w:pPr>
              <w:spacing w:before="100" w:beforeAutospacing="1" w:after="100" w:afterAutospacing="1" w:line="240" w:lineRule="auto"/>
              <w:contextualSpacing/>
              <w:textAlignment w:val="baseline"/>
              <w:rPr>
                <w:rFonts w:ascii="Times New Roman" w:eastAsia="Times New Roman" w:hAnsi="Times New Roman" w:cs="Times New Roman"/>
                <w:sz w:val="20"/>
                <w:szCs w:val="20"/>
                <w:lang w:eastAsia="ru-RU"/>
              </w:rPr>
            </w:pPr>
            <w:r>
              <w:rPr>
                <w:rFonts w:ascii="Calibri" w:eastAsia="Times New Roman" w:hAnsi="Calibri" w:cs="Calibri"/>
                <w:sz w:val="20"/>
                <w:szCs w:val="20"/>
                <w:lang w:eastAsia="ru-RU"/>
              </w:rPr>
              <w:t>•</w:t>
            </w:r>
            <w:r w:rsidRPr="00B51E3B">
              <w:rPr>
                <w:rFonts w:ascii="Times New Roman" w:eastAsia="Times New Roman" w:hAnsi="Times New Roman" w:cs="Times New Roman"/>
                <w:sz w:val="20"/>
                <w:szCs w:val="20"/>
                <w:lang w:eastAsia="ru-RU"/>
              </w:rPr>
              <w:t>Батарея: 3</w:t>
            </w:r>
            <w:r w:rsidRPr="00B51E3B">
              <w:rPr>
                <w:rFonts w:ascii="Times New Roman" w:eastAsia="Times New Roman" w:hAnsi="Times New Roman" w:cs="Times New Roman"/>
                <w:sz w:val="20"/>
                <w:szCs w:val="20"/>
                <w:lang w:val="en-US" w:eastAsia="ru-RU"/>
              </w:rPr>
              <w:t xml:space="preserve">V </w:t>
            </w:r>
            <w:r w:rsidRPr="00B51E3B">
              <w:rPr>
                <w:rFonts w:ascii="Times New Roman" w:eastAsia="Times New Roman" w:hAnsi="Times New Roman" w:cs="Times New Roman"/>
                <w:sz w:val="20"/>
                <w:szCs w:val="20"/>
                <w:lang w:eastAsia="ru-RU"/>
              </w:rPr>
              <w:t>литиевая</w:t>
            </w:r>
          </w:p>
          <w:p w:rsidR="00B51E3B" w:rsidRPr="00B51E3B" w:rsidRDefault="00B51E3B" w:rsidP="00B51E3B">
            <w:pPr>
              <w:spacing w:before="100" w:beforeAutospacing="1" w:after="100" w:afterAutospacing="1" w:line="240" w:lineRule="auto"/>
              <w:contextualSpacing/>
              <w:textAlignment w:val="baseline"/>
              <w:rPr>
                <w:rFonts w:ascii="Times New Roman" w:eastAsia="Times New Roman" w:hAnsi="Times New Roman" w:cs="Times New Roman"/>
                <w:sz w:val="20"/>
                <w:szCs w:val="20"/>
                <w:lang w:eastAsia="ru-RU"/>
              </w:rPr>
            </w:pPr>
            <w:r>
              <w:rPr>
                <w:rFonts w:ascii="Calibri" w:eastAsia="Times New Roman" w:hAnsi="Calibri" w:cs="Calibri"/>
                <w:sz w:val="20"/>
                <w:szCs w:val="20"/>
                <w:lang w:eastAsia="ru-RU"/>
              </w:rPr>
              <w:t>•</w:t>
            </w:r>
            <w:r w:rsidRPr="00B51E3B">
              <w:rPr>
                <w:rFonts w:ascii="Times New Roman" w:eastAsia="Times New Roman" w:hAnsi="Times New Roman" w:cs="Times New Roman"/>
                <w:sz w:val="20"/>
                <w:szCs w:val="20"/>
                <w:lang w:eastAsia="ru-RU"/>
              </w:rPr>
              <w:t>Возможность самостоятельной замены батареи: наличие</w:t>
            </w:r>
          </w:p>
          <w:p w:rsidR="00B51E3B" w:rsidRPr="00B51E3B" w:rsidRDefault="00B51E3B" w:rsidP="00B51E3B">
            <w:pPr>
              <w:spacing w:before="100" w:beforeAutospacing="1" w:after="100" w:afterAutospacing="1" w:line="240" w:lineRule="auto"/>
              <w:contextualSpacing/>
              <w:textAlignment w:val="baseline"/>
              <w:rPr>
                <w:rFonts w:ascii="Times New Roman" w:eastAsia="Times New Roman" w:hAnsi="Times New Roman" w:cs="Times New Roman"/>
                <w:sz w:val="20"/>
                <w:szCs w:val="20"/>
                <w:lang w:eastAsia="ru-RU"/>
              </w:rPr>
            </w:pPr>
            <w:r>
              <w:rPr>
                <w:rFonts w:ascii="Calibri" w:eastAsia="Times New Roman" w:hAnsi="Calibri" w:cs="Calibri"/>
                <w:sz w:val="20"/>
                <w:szCs w:val="20"/>
                <w:lang w:eastAsia="ru-RU"/>
              </w:rPr>
              <w:t>•</w:t>
            </w:r>
            <w:r w:rsidRPr="00B51E3B">
              <w:rPr>
                <w:rFonts w:ascii="Times New Roman" w:eastAsia="Times New Roman" w:hAnsi="Times New Roman" w:cs="Times New Roman"/>
                <w:sz w:val="20"/>
                <w:szCs w:val="20"/>
                <w:lang w:eastAsia="ru-RU"/>
              </w:rPr>
              <w:t>Материал корпуса: поликарбонат</w:t>
            </w:r>
          </w:p>
          <w:p w:rsidR="00B51E3B" w:rsidRPr="00B51E3B" w:rsidRDefault="00B51E3B" w:rsidP="00B51E3B">
            <w:pPr>
              <w:spacing w:before="100" w:beforeAutospacing="1" w:after="100" w:afterAutospacing="1" w:line="240" w:lineRule="auto"/>
              <w:contextualSpacing/>
              <w:textAlignment w:val="baseline"/>
              <w:rPr>
                <w:rFonts w:ascii="Times New Roman" w:eastAsia="Times New Roman" w:hAnsi="Times New Roman" w:cs="Times New Roman"/>
                <w:sz w:val="20"/>
                <w:szCs w:val="20"/>
                <w:lang w:eastAsia="ru-RU"/>
              </w:rPr>
            </w:pPr>
            <w:r>
              <w:rPr>
                <w:rFonts w:ascii="Calibri" w:eastAsia="Times New Roman" w:hAnsi="Calibri" w:cs="Calibri"/>
                <w:sz w:val="20"/>
                <w:szCs w:val="20"/>
                <w:lang w:eastAsia="ru-RU"/>
              </w:rPr>
              <w:t>•</w:t>
            </w:r>
            <w:r w:rsidRPr="00B51E3B">
              <w:rPr>
                <w:rFonts w:ascii="Times New Roman" w:eastAsia="Times New Roman" w:hAnsi="Times New Roman" w:cs="Times New Roman"/>
                <w:sz w:val="20"/>
                <w:szCs w:val="20"/>
                <w:lang w:eastAsia="ru-RU"/>
              </w:rPr>
              <w:t xml:space="preserve">Габаритные размеры 93х54,5х8,6 (включая  </w:t>
            </w:r>
            <w:r w:rsidRPr="00B51E3B">
              <w:rPr>
                <w:rFonts w:ascii="Times New Roman" w:eastAsia="Times New Roman" w:hAnsi="Times New Roman" w:cs="Times New Roman"/>
                <w:sz w:val="20"/>
                <w:szCs w:val="20"/>
                <w:lang w:val="en-US" w:eastAsia="ru-RU"/>
              </w:rPr>
              <w:t>USB</w:t>
            </w:r>
            <w:r w:rsidRPr="00B51E3B">
              <w:rPr>
                <w:rFonts w:ascii="Times New Roman" w:eastAsia="Times New Roman" w:hAnsi="Times New Roman" w:cs="Times New Roman"/>
                <w:sz w:val="20"/>
                <w:szCs w:val="20"/>
                <w:lang w:eastAsia="ru-RU"/>
              </w:rPr>
              <w:t>)</w:t>
            </w:r>
          </w:p>
          <w:p w:rsidR="00B51E3B" w:rsidRPr="00B51E3B" w:rsidRDefault="00B51E3B" w:rsidP="00B51E3B">
            <w:pPr>
              <w:spacing w:before="100" w:beforeAutospacing="1" w:after="100" w:afterAutospacing="1" w:line="240" w:lineRule="auto"/>
              <w:contextualSpacing/>
              <w:textAlignment w:val="baseline"/>
              <w:rPr>
                <w:rFonts w:ascii="Times New Roman" w:eastAsia="Times New Roman" w:hAnsi="Times New Roman" w:cs="Times New Roman"/>
                <w:sz w:val="20"/>
                <w:szCs w:val="20"/>
                <w:lang w:eastAsia="ru-RU"/>
              </w:rPr>
            </w:pPr>
            <w:r>
              <w:rPr>
                <w:rFonts w:ascii="Calibri" w:eastAsia="Times New Roman" w:hAnsi="Calibri" w:cs="Calibri"/>
                <w:sz w:val="20"/>
                <w:szCs w:val="20"/>
                <w:lang w:eastAsia="ru-RU"/>
              </w:rPr>
              <w:t>•</w:t>
            </w:r>
            <w:r w:rsidRPr="00B51E3B">
              <w:rPr>
                <w:rFonts w:ascii="Times New Roman" w:eastAsia="Times New Roman" w:hAnsi="Times New Roman" w:cs="Times New Roman"/>
                <w:sz w:val="20"/>
                <w:szCs w:val="20"/>
                <w:lang w:eastAsia="ru-RU"/>
              </w:rPr>
              <w:t>Размер дисплея:15х36 мм</w:t>
            </w:r>
          </w:p>
          <w:p w:rsidR="00B51E3B" w:rsidRPr="00B51E3B" w:rsidRDefault="00B51E3B" w:rsidP="00B51E3B">
            <w:pPr>
              <w:spacing w:before="100" w:beforeAutospacing="1" w:after="100" w:afterAutospacing="1" w:line="240" w:lineRule="auto"/>
              <w:contextualSpacing/>
              <w:textAlignment w:val="baseline"/>
              <w:rPr>
                <w:rFonts w:ascii="Times New Roman" w:eastAsia="Times New Roman" w:hAnsi="Times New Roman" w:cs="Times New Roman"/>
                <w:sz w:val="20"/>
                <w:szCs w:val="20"/>
                <w:lang w:eastAsia="ru-RU"/>
              </w:rPr>
            </w:pPr>
            <w:r>
              <w:rPr>
                <w:rFonts w:ascii="Calibri" w:eastAsia="Times New Roman" w:hAnsi="Calibri" w:cs="Calibri"/>
                <w:sz w:val="20"/>
                <w:szCs w:val="20"/>
                <w:lang w:eastAsia="ru-RU"/>
              </w:rPr>
              <w:t>•</w:t>
            </w:r>
            <w:r w:rsidRPr="00B51E3B">
              <w:rPr>
                <w:rFonts w:ascii="Times New Roman" w:eastAsia="Times New Roman" w:hAnsi="Times New Roman" w:cs="Times New Roman"/>
                <w:sz w:val="20"/>
                <w:szCs w:val="20"/>
                <w:lang w:eastAsia="ru-RU"/>
              </w:rPr>
              <w:t>Масса: не более 39 г</w:t>
            </w:r>
          </w:p>
          <w:p w:rsidR="00B51E3B" w:rsidRPr="00B51E3B" w:rsidRDefault="00B51E3B" w:rsidP="00B51E3B">
            <w:pPr>
              <w:spacing w:before="100" w:beforeAutospacing="1" w:after="100" w:afterAutospacing="1" w:line="240" w:lineRule="auto"/>
              <w:contextualSpacing/>
              <w:textAlignment w:val="baseline"/>
              <w:rPr>
                <w:rFonts w:ascii="Times New Roman" w:eastAsia="Times New Roman" w:hAnsi="Times New Roman" w:cs="Times New Roman"/>
                <w:sz w:val="20"/>
                <w:szCs w:val="20"/>
                <w:lang w:eastAsia="ru-RU"/>
              </w:rPr>
            </w:pPr>
            <w:r>
              <w:rPr>
                <w:rFonts w:ascii="Calibri" w:eastAsia="Times New Roman" w:hAnsi="Calibri" w:cs="Calibri"/>
                <w:sz w:val="20"/>
                <w:szCs w:val="20"/>
                <w:lang w:eastAsia="ru-RU"/>
              </w:rPr>
              <w:t>•</w:t>
            </w:r>
            <w:r w:rsidRPr="00B51E3B">
              <w:rPr>
                <w:rFonts w:ascii="Times New Roman" w:eastAsia="Times New Roman" w:hAnsi="Times New Roman" w:cs="Times New Roman"/>
                <w:sz w:val="20"/>
                <w:szCs w:val="20"/>
                <w:lang w:eastAsia="ru-RU"/>
              </w:rPr>
              <w:t>Средний срок службы: не менее 5 лет</w:t>
            </w:r>
          </w:p>
          <w:p w:rsidR="00B51E3B" w:rsidRPr="00B51E3B" w:rsidRDefault="00B51E3B" w:rsidP="00B51E3B">
            <w:pPr>
              <w:spacing w:before="100" w:beforeAutospacing="1" w:after="100" w:afterAutospacing="1" w:line="240" w:lineRule="auto"/>
              <w:contextualSpacing/>
              <w:textAlignment w:val="baseline"/>
              <w:rPr>
                <w:rFonts w:ascii="Times New Roman" w:eastAsia="Times New Roman" w:hAnsi="Times New Roman" w:cs="Times New Roman"/>
                <w:sz w:val="20"/>
                <w:szCs w:val="20"/>
                <w:lang w:eastAsia="ru-RU"/>
              </w:rPr>
            </w:pPr>
            <w:r>
              <w:rPr>
                <w:rFonts w:ascii="Calibri" w:eastAsia="Times New Roman" w:hAnsi="Calibri" w:cs="Calibri"/>
                <w:sz w:val="20"/>
                <w:szCs w:val="20"/>
                <w:lang w:eastAsia="ru-RU"/>
              </w:rPr>
              <w:t>•</w:t>
            </w:r>
            <w:r w:rsidRPr="00B51E3B">
              <w:rPr>
                <w:rFonts w:ascii="Times New Roman" w:eastAsia="Times New Roman" w:hAnsi="Times New Roman" w:cs="Times New Roman"/>
                <w:sz w:val="20"/>
                <w:szCs w:val="20"/>
                <w:lang w:eastAsia="ru-RU"/>
              </w:rPr>
              <w:t>Наличие свидетельства об утверждении типа СИ</w:t>
            </w:r>
          </w:p>
          <w:p w:rsidR="00B51E3B" w:rsidRPr="00B51E3B" w:rsidRDefault="00B51E3B" w:rsidP="00B51E3B">
            <w:pPr>
              <w:spacing w:before="100" w:beforeAutospacing="1" w:after="100" w:afterAutospacing="1" w:line="240" w:lineRule="auto"/>
              <w:contextualSpacing/>
              <w:textAlignment w:val="baseline"/>
              <w:rPr>
                <w:rFonts w:ascii="Times New Roman" w:eastAsia="Times New Roman" w:hAnsi="Times New Roman" w:cs="Times New Roman"/>
                <w:sz w:val="20"/>
                <w:szCs w:val="20"/>
                <w:lang w:eastAsia="ru-RU"/>
              </w:rPr>
            </w:pPr>
            <w:r>
              <w:rPr>
                <w:rFonts w:ascii="Calibri" w:eastAsia="Times New Roman" w:hAnsi="Calibri" w:cs="Calibri"/>
                <w:sz w:val="20"/>
                <w:szCs w:val="20"/>
                <w:lang w:eastAsia="ru-RU"/>
              </w:rPr>
              <w:t>•</w:t>
            </w:r>
            <w:r w:rsidRPr="00B51E3B">
              <w:rPr>
                <w:rFonts w:ascii="Times New Roman" w:eastAsia="Times New Roman" w:hAnsi="Times New Roman" w:cs="Times New Roman"/>
                <w:sz w:val="20"/>
                <w:szCs w:val="20"/>
                <w:lang w:eastAsia="ru-RU"/>
              </w:rPr>
              <w:t>Наличие сведений о первичной поверке в Федеральной информационном фонде по обеспечению единства измерений</w:t>
            </w:r>
          </w:p>
        </w:tc>
        <w:tc>
          <w:tcPr>
            <w:tcW w:w="850" w:type="dxa"/>
            <w:tcBorders>
              <w:top w:val="single" w:sz="4" w:space="0" w:color="auto"/>
              <w:left w:val="single" w:sz="4" w:space="0" w:color="auto"/>
              <w:bottom w:val="single" w:sz="4" w:space="0" w:color="auto"/>
              <w:right w:val="single" w:sz="4" w:space="0" w:color="auto"/>
            </w:tcBorders>
          </w:tcPr>
          <w:p w:rsidR="00B51E3B" w:rsidRPr="00B51E3B" w:rsidRDefault="00B51E3B" w:rsidP="00B51E3B">
            <w:pPr>
              <w:shd w:val="clear" w:color="auto" w:fill="FFFFFF"/>
              <w:spacing w:after="0" w:line="240" w:lineRule="auto"/>
              <w:jc w:val="center"/>
              <w:outlineLvl w:val="0"/>
              <w:rPr>
                <w:rFonts w:ascii="Times New Roman" w:eastAsia="Calibri" w:hAnsi="Times New Roman" w:cs="Times New Roman"/>
                <w:b/>
                <w:color w:val="000000"/>
                <w:sz w:val="20"/>
                <w:szCs w:val="20"/>
              </w:rPr>
            </w:pPr>
            <w:r w:rsidRPr="00B51E3B">
              <w:rPr>
                <w:rFonts w:ascii="Times New Roman" w:eastAsia="Calibri" w:hAnsi="Times New Roman" w:cs="Times New Roman"/>
                <w:b/>
                <w:color w:val="000000"/>
                <w:sz w:val="20"/>
                <w:szCs w:val="20"/>
              </w:rPr>
              <w:t>шт</w:t>
            </w:r>
          </w:p>
        </w:tc>
        <w:tc>
          <w:tcPr>
            <w:tcW w:w="851" w:type="dxa"/>
            <w:tcBorders>
              <w:top w:val="single" w:sz="4" w:space="0" w:color="auto"/>
              <w:left w:val="single" w:sz="4" w:space="0" w:color="auto"/>
              <w:bottom w:val="single" w:sz="4" w:space="0" w:color="auto"/>
              <w:right w:val="single" w:sz="4" w:space="0" w:color="auto"/>
            </w:tcBorders>
          </w:tcPr>
          <w:p w:rsidR="00B51E3B" w:rsidRPr="00B51E3B" w:rsidRDefault="00B51E3B" w:rsidP="00B51E3B">
            <w:pPr>
              <w:spacing w:after="0" w:line="240" w:lineRule="auto"/>
              <w:jc w:val="center"/>
              <w:rPr>
                <w:rFonts w:ascii="Times New Roman" w:eastAsia="Calibri" w:hAnsi="Times New Roman" w:cs="Times New Roman"/>
                <w:b/>
                <w:color w:val="000000"/>
                <w:sz w:val="20"/>
                <w:szCs w:val="20"/>
                <w:lang w:eastAsia="ru-RU"/>
              </w:rPr>
            </w:pPr>
            <w:r w:rsidRPr="00B51E3B">
              <w:rPr>
                <w:rFonts w:ascii="Times New Roman" w:eastAsia="Calibri" w:hAnsi="Times New Roman" w:cs="Times New Roman"/>
                <w:b/>
                <w:color w:val="000000"/>
                <w:sz w:val="20"/>
                <w:szCs w:val="20"/>
                <w:lang w:eastAsia="ru-RU"/>
              </w:rPr>
              <w:t>2</w:t>
            </w:r>
          </w:p>
        </w:tc>
        <w:tc>
          <w:tcPr>
            <w:tcW w:w="1275" w:type="dxa"/>
            <w:tcBorders>
              <w:top w:val="single" w:sz="4" w:space="0" w:color="auto"/>
              <w:left w:val="single" w:sz="4" w:space="0" w:color="auto"/>
              <w:bottom w:val="single" w:sz="4" w:space="0" w:color="auto"/>
              <w:right w:val="single" w:sz="4" w:space="0" w:color="auto"/>
            </w:tcBorders>
          </w:tcPr>
          <w:p w:rsidR="00B51E3B" w:rsidRPr="00B51E3B" w:rsidRDefault="00B51E3B" w:rsidP="00B51E3B">
            <w:pPr>
              <w:spacing w:after="0" w:line="240" w:lineRule="auto"/>
              <w:jc w:val="center"/>
              <w:rPr>
                <w:rFonts w:ascii="Times New Roman" w:eastAsia="Calibri" w:hAnsi="Times New Roman" w:cs="Times New Roman"/>
                <w:b/>
                <w:color w:val="000000"/>
                <w:sz w:val="20"/>
                <w:szCs w:val="20"/>
                <w:lang w:eastAsia="ru-RU"/>
              </w:rPr>
            </w:pPr>
            <w:r w:rsidRPr="00B51E3B">
              <w:rPr>
                <w:rFonts w:ascii="Times New Roman" w:eastAsia="Calibri" w:hAnsi="Times New Roman" w:cs="Times New Roman"/>
                <w:b/>
                <w:color w:val="000000"/>
                <w:sz w:val="20"/>
                <w:szCs w:val="20"/>
                <w:lang w:eastAsia="ru-RU"/>
              </w:rPr>
              <w:t>26.51.70.190</w:t>
            </w:r>
          </w:p>
        </w:tc>
        <w:tc>
          <w:tcPr>
            <w:tcW w:w="1275" w:type="dxa"/>
            <w:tcBorders>
              <w:top w:val="single" w:sz="4" w:space="0" w:color="auto"/>
              <w:left w:val="single" w:sz="4" w:space="0" w:color="auto"/>
              <w:bottom w:val="single" w:sz="4" w:space="0" w:color="auto"/>
              <w:right w:val="single" w:sz="4" w:space="0" w:color="auto"/>
            </w:tcBorders>
            <w:shd w:val="clear" w:color="auto" w:fill="FFFF00"/>
          </w:tcPr>
          <w:p w:rsidR="00B51E3B" w:rsidRPr="00B51E3B" w:rsidRDefault="00B51E3B" w:rsidP="00B51E3B">
            <w:pPr>
              <w:spacing w:after="0" w:line="240" w:lineRule="auto"/>
              <w:jc w:val="center"/>
              <w:rPr>
                <w:rFonts w:ascii="Times New Roman" w:eastAsia="Calibri" w:hAnsi="Times New Roman" w:cs="Times New Roman"/>
                <w:b/>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00"/>
          </w:tcPr>
          <w:p w:rsidR="00B51E3B" w:rsidRPr="00B51E3B" w:rsidRDefault="00B51E3B" w:rsidP="00B51E3B">
            <w:pPr>
              <w:spacing w:after="0" w:line="240" w:lineRule="auto"/>
              <w:jc w:val="center"/>
              <w:rPr>
                <w:rFonts w:ascii="Times New Roman" w:eastAsia="Calibri" w:hAnsi="Times New Roman" w:cs="Times New Roman"/>
                <w:b/>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00"/>
          </w:tcPr>
          <w:p w:rsidR="00B51E3B" w:rsidRPr="00B51E3B" w:rsidRDefault="00B51E3B" w:rsidP="00B51E3B">
            <w:pPr>
              <w:spacing w:after="0" w:line="240" w:lineRule="auto"/>
              <w:jc w:val="center"/>
              <w:rPr>
                <w:rFonts w:ascii="Times New Roman" w:eastAsia="Calibri" w:hAnsi="Times New Roman" w:cs="Times New Roman"/>
                <w:b/>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00"/>
          </w:tcPr>
          <w:p w:rsidR="00B51E3B" w:rsidRPr="00B51E3B" w:rsidRDefault="00B51E3B" w:rsidP="00B51E3B">
            <w:pPr>
              <w:spacing w:after="0" w:line="240" w:lineRule="auto"/>
              <w:jc w:val="center"/>
              <w:rPr>
                <w:rFonts w:ascii="Times New Roman" w:eastAsia="Calibri" w:hAnsi="Times New Roman" w:cs="Times New Roman"/>
                <w:b/>
                <w:color w:val="000000"/>
                <w:sz w:val="20"/>
                <w:szCs w:val="20"/>
                <w:lang w:eastAsia="ru-RU"/>
              </w:rPr>
            </w:pPr>
          </w:p>
        </w:tc>
      </w:tr>
      <w:tr w:rsidR="00B51E3B" w:rsidRPr="00B51E3B" w:rsidTr="00B51E3B">
        <w:trPr>
          <w:trHeight w:val="20"/>
        </w:trPr>
        <w:tc>
          <w:tcPr>
            <w:tcW w:w="426" w:type="dxa"/>
            <w:tcBorders>
              <w:top w:val="single" w:sz="4" w:space="0" w:color="auto"/>
              <w:left w:val="single" w:sz="4" w:space="0" w:color="auto"/>
              <w:bottom w:val="single" w:sz="4" w:space="0" w:color="auto"/>
              <w:right w:val="single" w:sz="4" w:space="0" w:color="auto"/>
            </w:tcBorders>
            <w:vAlign w:val="center"/>
          </w:tcPr>
          <w:p w:rsidR="00B51E3B" w:rsidRPr="00B51E3B" w:rsidRDefault="00B51E3B" w:rsidP="00B51E3B">
            <w:pPr>
              <w:spacing w:after="0" w:line="240" w:lineRule="auto"/>
              <w:ind w:right="-108"/>
              <w:jc w:val="center"/>
              <w:rPr>
                <w:rFonts w:ascii="Times New Roman" w:eastAsia="Times New Roman" w:hAnsi="Times New Roman" w:cs="Times New Roman"/>
                <w:bCs/>
                <w:sz w:val="20"/>
                <w:szCs w:val="20"/>
                <w:lang w:eastAsia="ru-RU"/>
              </w:rPr>
            </w:pPr>
            <w:r w:rsidRPr="00B51E3B">
              <w:rPr>
                <w:rFonts w:ascii="Times New Roman" w:eastAsia="Times New Roman" w:hAnsi="Times New Roman" w:cs="Times New Roman"/>
                <w:bCs/>
                <w:sz w:val="20"/>
                <w:szCs w:val="20"/>
                <w:lang w:eastAsia="ru-RU"/>
              </w:rPr>
              <w:t>3</w:t>
            </w:r>
          </w:p>
        </w:tc>
        <w:tc>
          <w:tcPr>
            <w:tcW w:w="1446" w:type="dxa"/>
            <w:tcBorders>
              <w:top w:val="single" w:sz="4" w:space="0" w:color="auto"/>
              <w:left w:val="single" w:sz="4" w:space="0" w:color="auto"/>
              <w:bottom w:val="single" w:sz="4" w:space="0" w:color="auto"/>
              <w:right w:val="single" w:sz="4" w:space="0" w:color="auto"/>
            </w:tcBorders>
            <w:vAlign w:val="center"/>
          </w:tcPr>
          <w:p w:rsidR="00B51E3B" w:rsidRPr="00B51E3B" w:rsidRDefault="00B51E3B" w:rsidP="00B51E3B">
            <w:pPr>
              <w:spacing w:after="0" w:line="240" w:lineRule="auto"/>
              <w:ind w:right="-108"/>
              <w:jc w:val="center"/>
              <w:rPr>
                <w:rFonts w:ascii="Times New Roman" w:eastAsia="Times New Roman" w:hAnsi="Times New Roman" w:cs="Times New Roman"/>
                <w:b/>
                <w:sz w:val="20"/>
                <w:szCs w:val="20"/>
                <w:lang w:eastAsia="ru-RU"/>
              </w:rPr>
            </w:pPr>
            <w:r w:rsidRPr="00B51E3B">
              <w:rPr>
                <w:rFonts w:ascii="Times New Roman" w:eastAsia="Times New Roman" w:hAnsi="Times New Roman" w:cs="Times New Roman"/>
                <w:b/>
                <w:sz w:val="20"/>
                <w:szCs w:val="20"/>
                <w:lang w:eastAsia="ru-RU"/>
              </w:rPr>
              <w:t>Термометр складской</w:t>
            </w:r>
          </w:p>
        </w:tc>
        <w:tc>
          <w:tcPr>
            <w:tcW w:w="5358" w:type="dxa"/>
            <w:tcBorders>
              <w:top w:val="single" w:sz="4" w:space="0" w:color="auto"/>
              <w:left w:val="single" w:sz="4" w:space="0" w:color="auto"/>
              <w:bottom w:val="single" w:sz="4" w:space="0" w:color="auto"/>
              <w:right w:val="single" w:sz="4" w:space="0" w:color="auto"/>
            </w:tcBorders>
          </w:tcPr>
          <w:p w:rsidR="00B51E3B" w:rsidRPr="00B51E3B" w:rsidRDefault="00B51E3B" w:rsidP="00B51E3B">
            <w:pPr>
              <w:spacing w:before="100" w:beforeAutospacing="1" w:after="100" w:afterAutospacing="1" w:line="240" w:lineRule="auto"/>
              <w:contextualSpacing/>
              <w:textAlignment w:val="baseline"/>
              <w:rPr>
                <w:rFonts w:ascii="Times New Roman" w:eastAsia="Times New Roman" w:hAnsi="Times New Roman" w:cs="Times New Roman"/>
                <w:sz w:val="20"/>
                <w:szCs w:val="20"/>
                <w:lang w:eastAsia="ru-RU"/>
              </w:rPr>
            </w:pPr>
            <w:r>
              <w:rPr>
                <w:rFonts w:ascii="Calibri" w:eastAsia="Times New Roman" w:hAnsi="Calibri" w:cs="Calibri"/>
                <w:sz w:val="20"/>
                <w:szCs w:val="20"/>
                <w:lang w:eastAsia="ru-RU"/>
              </w:rPr>
              <w:t>•</w:t>
            </w:r>
            <w:r w:rsidRPr="00B51E3B">
              <w:rPr>
                <w:rFonts w:ascii="Times New Roman" w:eastAsia="Times New Roman" w:hAnsi="Times New Roman" w:cs="Times New Roman"/>
                <w:sz w:val="20"/>
                <w:szCs w:val="20"/>
                <w:lang w:eastAsia="ru-RU"/>
              </w:rPr>
              <w:t>Предназначен для измерений температуры жидких, сыпучих, газообразных сред</w:t>
            </w:r>
          </w:p>
          <w:p w:rsidR="00B51E3B" w:rsidRPr="00B51E3B" w:rsidRDefault="00B51E3B" w:rsidP="00B51E3B">
            <w:pPr>
              <w:spacing w:before="100" w:beforeAutospacing="1" w:after="100" w:afterAutospacing="1" w:line="240" w:lineRule="auto"/>
              <w:contextualSpacing/>
              <w:textAlignment w:val="baseline"/>
              <w:rPr>
                <w:rFonts w:ascii="Times New Roman" w:eastAsia="Times New Roman" w:hAnsi="Times New Roman" w:cs="Times New Roman"/>
                <w:sz w:val="20"/>
                <w:szCs w:val="20"/>
                <w:lang w:eastAsia="ru-RU"/>
              </w:rPr>
            </w:pPr>
            <w:r>
              <w:rPr>
                <w:rFonts w:ascii="Calibri" w:eastAsia="Times New Roman" w:hAnsi="Calibri" w:cs="Calibri"/>
                <w:sz w:val="20"/>
                <w:szCs w:val="20"/>
                <w:lang w:eastAsia="ru-RU"/>
              </w:rPr>
              <w:t>•</w:t>
            </w:r>
            <w:r w:rsidRPr="00B51E3B">
              <w:rPr>
                <w:rFonts w:ascii="Times New Roman" w:eastAsia="Times New Roman" w:hAnsi="Times New Roman" w:cs="Times New Roman"/>
                <w:sz w:val="20"/>
                <w:szCs w:val="20"/>
                <w:lang w:eastAsia="ru-RU"/>
              </w:rPr>
              <w:t>Диапазон измерений температуры, °</w:t>
            </w:r>
            <w:r w:rsidRPr="00B51E3B">
              <w:rPr>
                <w:rFonts w:ascii="Calibri" w:eastAsia="Times New Roman" w:hAnsi="Calibri" w:cs="Calibri"/>
                <w:sz w:val="20"/>
                <w:szCs w:val="20"/>
                <w:lang w:eastAsia="ru-RU"/>
              </w:rPr>
              <w:t>C</w:t>
            </w:r>
            <w:r w:rsidRPr="00B51E3B">
              <w:rPr>
                <w:rFonts w:ascii="Times New Roman" w:eastAsia="Times New Roman" w:hAnsi="Times New Roman" w:cs="Times New Roman"/>
                <w:sz w:val="20"/>
                <w:szCs w:val="20"/>
                <w:lang w:eastAsia="ru-RU"/>
              </w:rPr>
              <w:t>: от -35 до + 50</w:t>
            </w:r>
          </w:p>
          <w:p w:rsidR="00B51E3B" w:rsidRPr="00B51E3B" w:rsidRDefault="00B51E3B" w:rsidP="00B51E3B">
            <w:pPr>
              <w:spacing w:before="100" w:beforeAutospacing="1" w:after="100" w:afterAutospacing="1" w:line="240" w:lineRule="auto"/>
              <w:contextualSpacing/>
              <w:textAlignment w:val="baseline"/>
              <w:rPr>
                <w:rFonts w:ascii="Times New Roman" w:eastAsia="Times New Roman" w:hAnsi="Times New Roman" w:cs="Times New Roman"/>
                <w:sz w:val="20"/>
                <w:szCs w:val="20"/>
                <w:lang w:eastAsia="ru-RU"/>
              </w:rPr>
            </w:pPr>
            <w:r>
              <w:rPr>
                <w:rFonts w:ascii="Calibri" w:eastAsia="Times New Roman" w:hAnsi="Calibri" w:cs="Calibri"/>
                <w:sz w:val="20"/>
                <w:szCs w:val="20"/>
                <w:lang w:eastAsia="ru-RU"/>
              </w:rPr>
              <w:t>•</w:t>
            </w:r>
            <w:r w:rsidRPr="00B51E3B">
              <w:rPr>
                <w:rFonts w:ascii="Times New Roman" w:eastAsia="Times New Roman" w:hAnsi="Times New Roman" w:cs="Times New Roman"/>
                <w:sz w:val="20"/>
                <w:szCs w:val="20"/>
                <w:lang w:eastAsia="ru-RU"/>
              </w:rPr>
              <w:t>Ценна деления шкалы, °</w:t>
            </w:r>
            <w:r w:rsidRPr="00B51E3B">
              <w:rPr>
                <w:rFonts w:ascii="Calibri" w:eastAsia="Times New Roman" w:hAnsi="Calibri" w:cs="Calibri"/>
                <w:sz w:val="20"/>
                <w:szCs w:val="20"/>
                <w:lang w:eastAsia="ru-RU"/>
              </w:rPr>
              <w:t>C</w:t>
            </w:r>
            <w:r w:rsidRPr="00B51E3B">
              <w:rPr>
                <w:rFonts w:ascii="Times New Roman" w:eastAsia="Times New Roman" w:hAnsi="Times New Roman" w:cs="Times New Roman"/>
                <w:sz w:val="20"/>
                <w:szCs w:val="20"/>
                <w:lang w:eastAsia="ru-RU"/>
              </w:rPr>
              <w:t>: 1,0</w:t>
            </w:r>
          </w:p>
          <w:p w:rsidR="00B51E3B" w:rsidRPr="00B51E3B" w:rsidRDefault="00B51E3B" w:rsidP="00B51E3B">
            <w:pPr>
              <w:spacing w:before="100" w:beforeAutospacing="1" w:after="100" w:afterAutospacing="1" w:line="240" w:lineRule="auto"/>
              <w:contextualSpacing/>
              <w:textAlignment w:val="baseline"/>
              <w:rPr>
                <w:rFonts w:ascii="Times New Roman" w:eastAsia="Times New Roman" w:hAnsi="Times New Roman" w:cs="Times New Roman"/>
                <w:sz w:val="20"/>
                <w:szCs w:val="20"/>
                <w:lang w:eastAsia="ru-RU"/>
              </w:rPr>
            </w:pPr>
            <w:r>
              <w:rPr>
                <w:rFonts w:ascii="Calibri" w:eastAsia="Times New Roman" w:hAnsi="Calibri" w:cs="Calibri"/>
                <w:sz w:val="20"/>
                <w:szCs w:val="20"/>
                <w:lang w:eastAsia="ru-RU"/>
              </w:rPr>
              <w:t>•</w:t>
            </w:r>
            <w:r w:rsidRPr="00B51E3B">
              <w:rPr>
                <w:rFonts w:ascii="Times New Roman" w:eastAsia="Times New Roman" w:hAnsi="Times New Roman" w:cs="Times New Roman"/>
                <w:sz w:val="20"/>
                <w:szCs w:val="20"/>
                <w:lang w:eastAsia="ru-RU"/>
              </w:rPr>
              <w:t>Пределы допускаемой абсолютной погрешности, °</w:t>
            </w:r>
            <w:r w:rsidRPr="00B51E3B">
              <w:rPr>
                <w:rFonts w:ascii="Calibri" w:eastAsia="Times New Roman" w:hAnsi="Calibri" w:cs="Calibri"/>
                <w:sz w:val="20"/>
                <w:szCs w:val="20"/>
                <w:lang w:eastAsia="ru-RU"/>
              </w:rPr>
              <w:t>C</w:t>
            </w:r>
            <w:r w:rsidRPr="00B51E3B">
              <w:rPr>
                <w:rFonts w:ascii="Times New Roman" w:eastAsia="Times New Roman" w:hAnsi="Times New Roman" w:cs="Times New Roman"/>
                <w:sz w:val="20"/>
                <w:szCs w:val="20"/>
                <w:lang w:eastAsia="ru-RU"/>
              </w:rPr>
              <w:t xml:space="preserve">: </w:t>
            </w:r>
          </w:p>
          <w:p w:rsidR="00B51E3B" w:rsidRPr="00B51E3B" w:rsidRDefault="00B51E3B" w:rsidP="00B51E3B">
            <w:pPr>
              <w:spacing w:before="100" w:beforeAutospacing="1" w:after="100" w:afterAutospacing="1" w:line="240" w:lineRule="auto"/>
              <w:ind w:left="720"/>
              <w:contextualSpacing/>
              <w:textAlignment w:val="baseline"/>
              <w:rPr>
                <w:rFonts w:ascii="Times New Roman" w:eastAsia="Times New Roman" w:hAnsi="Times New Roman" w:cs="Times New Roman"/>
                <w:sz w:val="20"/>
                <w:szCs w:val="20"/>
                <w:lang w:eastAsia="ru-RU"/>
              </w:rPr>
            </w:pPr>
            <w:r w:rsidRPr="00B51E3B">
              <w:rPr>
                <w:rFonts w:ascii="Times New Roman" w:eastAsia="Times New Roman" w:hAnsi="Times New Roman" w:cs="Times New Roman"/>
                <w:sz w:val="20"/>
                <w:szCs w:val="20"/>
                <w:lang w:eastAsia="ru-RU"/>
              </w:rPr>
              <w:t>( от -35 до 0 включ.) ±1,5;</w:t>
            </w:r>
          </w:p>
          <w:p w:rsidR="00B51E3B" w:rsidRPr="00B51E3B" w:rsidRDefault="00B51E3B" w:rsidP="00B51E3B">
            <w:pPr>
              <w:spacing w:before="100" w:beforeAutospacing="1" w:after="100" w:afterAutospacing="1" w:line="240" w:lineRule="auto"/>
              <w:ind w:left="720"/>
              <w:contextualSpacing/>
              <w:textAlignment w:val="baseline"/>
              <w:rPr>
                <w:rFonts w:ascii="Times New Roman" w:eastAsia="Times New Roman" w:hAnsi="Times New Roman" w:cs="Times New Roman"/>
                <w:sz w:val="20"/>
                <w:szCs w:val="20"/>
                <w:lang w:eastAsia="ru-RU"/>
              </w:rPr>
            </w:pPr>
            <w:r w:rsidRPr="00B51E3B">
              <w:rPr>
                <w:rFonts w:ascii="Times New Roman" w:eastAsia="Times New Roman" w:hAnsi="Times New Roman" w:cs="Times New Roman"/>
                <w:sz w:val="20"/>
                <w:szCs w:val="20"/>
                <w:lang w:eastAsia="ru-RU"/>
              </w:rPr>
              <w:t>(св. 0 до +50): ±1,0</w:t>
            </w:r>
          </w:p>
          <w:p w:rsidR="00B51E3B" w:rsidRPr="00B51E3B" w:rsidRDefault="00B51E3B" w:rsidP="00B51E3B">
            <w:pPr>
              <w:spacing w:before="100" w:beforeAutospacing="1" w:after="100" w:afterAutospacing="1" w:line="240" w:lineRule="auto"/>
              <w:contextualSpacing/>
              <w:textAlignment w:val="baseline"/>
              <w:rPr>
                <w:rFonts w:ascii="Times New Roman" w:eastAsia="Times New Roman" w:hAnsi="Times New Roman" w:cs="Times New Roman"/>
                <w:sz w:val="20"/>
                <w:szCs w:val="20"/>
                <w:lang w:eastAsia="ru-RU"/>
              </w:rPr>
            </w:pPr>
            <w:r>
              <w:rPr>
                <w:rFonts w:ascii="Calibri" w:eastAsia="Times New Roman" w:hAnsi="Calibri" w:cs="Calibri"/>
                <w:sz w:val="20"/>
                <w:szCs w:val="20"/>
                <w:lang w:eastAsia="ru-RU"/>
              </w:rPr>
              <w:t>•</w:t>
            </w:r>
            <w:r w:rsidRPr="00B51E3B">
              <w:rPr>
                <w:rFonts w:ascii="Times New Roman" w:eastAsia="Times New Roman" w:hAnsi="Times New Roman" w:cs="Times New Roman"/>
                <w:sz w:val="20"/>
                <w:szCs w:val="20"/>
                <w:lang w:eastAsia="ru-RU"/>
              </w:rPr>
              <w:t>Наличие сведений о первичной поверке в Федеральной информационном фонде по обеспечению единства измерений</w:t>
            </w:r>
          </w:p>
        </w:tc>
        <w:tc>
          <w:tcPr>
            <w:tcW w:w="850" w:type="dxa"/>
            <w:tcBorders>
              <w:top w:val="single" w:sz="4" w:space="0" w:color="auto"/>
              <w:left w:val="single" w:sz="4" w:space="0" w:color="auto"/>
              <w:bottom w:val="single" w:sz="4" w:space="0" w:color="auto"/>
              <w:right w:val="single" w:sz="4" w:space="0" w:color="auto"/>
            </w:tcBorders>
          </w:tcPr>
          <w:p w:rsidR="00B51E3B" w:rsidRPr="00B51E3B" w:rsidRDefault="00B51E3B" w:rsidP="00B51E3B">
            <w:pPr>
              <w:shd w:val="clear" w:color="auto" w:fill="FFFFFF"/>
              <w:spacing w:after="0" w:line="240" w:lineRule="auto"/>
              <w:jc w:val="center"/>
              <w:outlineLvl w:val="0"/>
              <w:rPr>
                <w:rFonts w:ascii="Times New Roman" w:eastAsia="Calibri" w:hAnsi="Times New Roman" w:cs="Times New Roman"/>
                <w:b/>
                <w:color w:val="000000"/>
                <w:sz w:val="20"/>
                <w:szCs w:val="20"/>
              </w:rPr>
            </w:pPr>
            <w:r w:rsidRPr="00B51E3B">
              <w:rPr>
                <w:rFonts w:ascii="Times New Roman" w:eastAsia="Calibri" w:hAnsi="Times New Roman" w:cs="Times New Roman"/>
                <w:b/>
                <w:color w:val="000000"/>
                <w:sz w:val="20"/>
                <w:szCs w:val="20"/>
              </w:rPr>
              <w:t>шт</w:t>
            </w:r>
          </w:p>
        </w:tc>
        <w:tc>
          <w:tcPr>
            <w:tcW w:w="851" w:type="dxa"/>
            <w:tcBorders>
              <w:top w:val="single" w:sz="4" w:space="0" w:color="auto"/>
              <w:left w:val="single" w:sz="4" w:space="0" w:color="auto"/>
              <w:bottom w:val="single" w:sz="4" w:space="0" w:color="auto"/>
              <w:right w:val="single" w:sz="4" w:space="0" w:color="auto"/>
            </w:tcBorders>
          </w:tcPr>
          <w:p w:rsidR="00B51E3B" w:rsidRPr="00B51E3B" w:rsidRDefault="00B51E3B" w:rsidP="00B51E3B">
            <w:pPr>
              <w:spacing w:after="0" w:line="240" w:lineRule="auto"/>
              <w:jc w:val="center"/>
              <w:rPr>
                <w:rFonts w:ascii="Times New Roman" w:eastAsia="Calibri" w:hAnsi="Times New Roman" w:cs="Times New Roman"/>
                <w:b/>
                <w:color w:val="000000"/>
                <w:sz w:val="20"/>
                <w:szCs w:val="20"/>
                <w:lang w:eastAsia="ru-RU"/>
              </w:rPr>
            </w:pPr>
            <w:r w:rsidRPr="00B51E3B">
              <w:rPr>
                <w:rFonts w:ascii="Times New Roman" w:eastAsia="Calibri" w:hAnsi="Times New Roman" w:cs="Times New Roman"/>
                <w:b/>
                <w:color w:val="000000"/>
                <w:sz w:val="20"/>
                <w:szCs w:val="20"/>
                <w:lang w:eastAsia="ru-RU"/>
              </w:rPr>
              <w:t>4</w:t>
            </w:r>
          </w:p>
        </w:tc>
        <w:tc>
          <w:tcPr>
            <w:tcW w:w="1275" w:type="dxa"/>
            <w:tcBorders>
              <w:top w:val="single" w:sz="4" w:space="0" w:color="auto"/>
              <w:left w:val="single" w:sz="4" w:space="0" w:color="auto"/>
              <w:bottom w:val="single" w:sz="4" w:space="0" w:color="auto"/>
              <w:right w:val="single" w:sz="4" w:space="0" w:color="auto"/>
            </w:tcBorders>
          </w:tcPr>
          <w:p w:rsidR="00B51E3B" w:rsidRPr="00B51E3B" w:rsidRDefault="00B51E3B" w:rsidP="00B51E3B">
            <w:pPr>
              <w:spacing w:after="0" w:line="240" w:lineRule="auto"/>
              <w:jc w:val="center"/>
              <w:rPr>
                <w:rFonts w:ascii="Times New Roman" w:eastAsia="Calibri" w:hAnsi="Times New Roman" w:cs="Times New Roman"/>
                <w:b/>
                <w:color w:val="000000"/>
                <w:sz w:val="20"/>
                <w:szCs w:val="20"/>
                <w:lang w:eastAsia="ru-RU"/>
              </w:rPr>
            </w:pPr>
            <w:r w:rsidRPr="00B51E3B">
              <w:rPr>
                <w:rFonts w:ascii="Times New Roman" w:eastAsia="Calibri" w:hAnsi="Times New Roman" w:cs="Times New Roman"/>
                <w:b/>
                <w:color w:val="000000"/>
                <w:sz w:val="20"/>
                <w:szCs w:val="20"/>
                <w:lang w:eastAsia="ru-RU"/>
              </w:rPr>
              <w:t>26.51.51.110</w:t>
            </w:r>
          </w:p>
        </w:tc>
        <w:tc>
          <w:tcPr>
            <w:tcW w:w="1275" w:type="dxa"/>
            <w:tcBorders>
              <w:top w:val="single" w:sz="4" w:space="0" w:color="auto"/>
              <w:left w:val="single" w:sz="4" w:space="0" w:color="auto"/>
              <w:bottom w:val="single" w:sz="4" w:space="0" w:color="auto"/>
              <w:right w:val="single" w:sz="4" w:space="0" w:color="auto"/>
            </w:tcBorders>
            <w:shd w:val="clear" w:color="auto" w:fill="FFFF00"/>
          </w:tcPr>
          <w:p w:rsidR="00B51E3B" w:rsidRPr="00B51E3B" w:rsidRDefault="00B51E3B" w:rsidP="00B51E3B">
            <w:pPr>
              <w:spacing w:after="0" w:line="240" w:lineRule="auto"/>
              <w:jc w:val="center"/>
              <w:rPr>
                <w:rFonts w:ascii="Times New Roman" w:eastAsia="Calibri" w:hAnsi="Times New Roman" w:cs="Times New Roman"/>
                <w:b/>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00"/>
          </w:tcPr>
          <w:p w:rsidR="00B51E3B" w:rsidRPr="00B51E3B" w:rsidRDefault="00B51E3B" w:rsidP="00B51E3B">
            <w:pPr>
              <w:spacing w:after="0" w:line="240" w:lineRule="auto"/>
              <w:jc w:val="center"/>
              <w:rPr>
                <w:rFonts w:ascii="Times New Roman" w:eastAsia="Calibri" w:hAnsi="Times New Roman" w:cs="Times New Roman"/>
                <w:b/>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00"/>
          </w:tcPr>
          <w:p w:rsidR="00B51E3B" w:rsidRPr="00B51E3B" w:rsidRDefault="00B51E3B" w:rsidP="00B51E3B">
            <w:pPr>
              <w:spacing w:after="0" w:line="240" w:lineRule="auto"/>
              <w:jc w:val="center"/>
              <w:rPr>
                <w:rFonts w:ascii="Times New Roman" w:eastAsia="Calibri" w:hAnsi="Times New Roman" w:cs="Times New Roman"/>
                <w:b/>
                <w:color w:val="000000"/>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shd w:val="clear" w:color="auto" w:fill="FFFF00"/>
          </w:tcPr>
          <w:p w:rsidR="00B51E3B" w:rsidRPr="00B51E3B" w:rsidRDefault="00B51E3B" w:rsidP="00B51E3B">
            <w:pPr>
              <w:spacing w:after="0" w:line="240" w:lineRule="auto"/>
              <w:jc w:val="center"/>
              <w:rPr>
                <w:rFonts w:ascii="Times New Roman" w:eastAsia="Calibri" w:hAnsi="Times New Roman" w:cs="Times New Roman"/>
                <w:b/>
                <w:color w:val="000000"/>
                <w:sz w:val="20"/>
                <w:szCs w:val="20"/>
                <w:lang w:eastAsia="ru-RU"/>
              </w:rPr>
            </w:pPr>
          </w:p>
        </w:tc>
      </w:tr>
    </w:tbl>
    <w:p w:rsidR="00170252" w:rsidRDefault="00170252" w:rsidP="000820E3">
      <w:pPr>
        <w:rPr>
          <w:rFonts w:ascii="Times New Roman" w:hAnsi="Times New Roman" w:cs="Times New Roman"/>
          <w:b/>
          <w:sz w:val="28"/>
          <w:szCs w:val="28"/>
        </w:rPr>
      </w:pPr>
    </w:p>
    <w:sectPr w:rsidR="00170252" w:rsidSect="00B51E3B">
      <w:headerReference w:type="first" r:id="rId18"/>
      <w:footerReference w:type="first" r:id="rId19"/>
      <w:pgSz w:w="16838" w:h="11906" w:orient="landscape"/>
      <w:pgMar w:top="1701" w:right="539"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066E" w:rsidRDefault="0014066E">
      <w:pPr>
        <w:spacing w:after="0" w:line="240" w:lineRule="auto"/>
      </w:pPr>
      <w:r>
        <w:separator/>
      </w:r>
    </w:p>
  </w:endnote>
  <w:endnote w:type="continuationSeparator" w:id="0">
    <w:p w:rsidR="0014066E" w:rsidRDefault="00140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7" w:usb1="00000000" w:usb2="00000000" w:usb3="00000000" w:csb0="00000093"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F41AE" w:rsidRDefault="002F41AE">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2F41AE">
    <w:pPr>
      <w:pStyle w:val="ab"/>
      <w:jc w:val="right"/>
    </w:pPr>
    <w:r>
      <w:rPr>
        <w:noProof/>
        <w:lang w:eastAsia="ru-RU"/>
      </w:rPr>
      <w:drawing>
        <wp:inline distT="0" distB="0" distL="0" distR="0">
          <wp:extent cx="1085850" cy="352425"/>
          <wp:effectExtent l="0" t="0" r="0" b="9525"/>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2F41AE">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2F41AE">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2F41AE">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2F41AE">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8B6685">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066E" w:rsidRDefault="0014066E">
      <w:pPr>
        <w:spacing w:after="0" w:line="240" w:lineRule="auto"/>
      </w:pPr>
      <w:r>
        <w:separator/>
      </w:r>
    </w:p>
  </w:footnote>
  <w:footnote w:type="continuationSeparator" w:id="0">
    <w:p w:rsidR="0014066E" w:rsidRDefault="0014066E">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F41AE" w:rsidRDefault="002F41AE">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F41AE" w:rsidRDefault="002F41AE">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2F41AE" w:rsidRDefault="002F41AE">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2FD40BD0"/>
    <w:multiLevelType w:val="hybridMultilevel"/>
    <w:tmpl w:val="92567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9"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4780CB2"/>
    <w:multiLevelType w:val="hybridMultilevel"/>
    <w:tmpl w:val="A5B468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93E0DDB"/>
    <w:multiLevelType w:val="hybridMultilevel"/>
    <w:tmpl w:val="F3F216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1"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2"/>
  </w:num>
  <w:num w:numId="4">
    <w:abstractNumId w:val="3"/>
  </w:num>
  <w:num w:numId="5">
    <w:abstractNumId w:val="15"/>
  </w:num>
  <w:num w:numId="6">
    <w:abstractNumId w:val="11"/>
  </w:num>
  <w:num w:numId="7">
    <w:abstractNumId w:val="2"/>
  </w:num>
  <w:num w:numId="8">
    <w:abstractNumId w:val="18"/>
  </w:num>
  <w:num w:numId="9">
    <w:abstractNumId w:val="1"/>
  </w:num>
  <w:num w:numId="10">
    <w:abstractNumId w:val="17"/>
  </w:num>
  <w:num w:numId="11">
    <w:abstractNumId w:val="21"/>
  </w:num>
  <w:num w:numId="12">
    <w:abstractNumId w:val="10"/>
  </w:num>
  <w:num w:numId="13">
    <w:abstractNumId w:val="4"/>
  </w:num>
  <w:num w:numId="14">
    <w:abstractNumId w:val="9"/>
  </w:num>
  <w:num w:numId="15">
    <w:abstractNumId w:val="20"/>
  </w:num>
  <w:num w:numId="16">
    <w:abstractNumId w:val="13"/>
  </w:num>
  <w:num w:numId="17">
    <w:abstractNumId w:val="8"/>
  </w:num>
  <w:num w:numId="18">
    <w:abstractNumId w:val="6"/>
  </w:num>
  <w:num w:numId="19">
    <w:abstractNumId w:val="16"/>
  </w:num>
  <w:num w:numId="20">
    <w:abstractNumId w:val="19"/>
  </w:num>
  <w:num w:numId="21">
    <w:abstractNumId w:val="14"/>
  </w:num>
  <w:num w:numId="2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066E"/>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41AE"/>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D4A"/>
    <w:rsid w:val="00861E58"/>
    <w:rsid w:val="0086317D"/>
    <w:rsid w:val="008638F3"/>
    <w:rsid w:val="00883DC5"/>
    <w:rsid w:val="00893080"/>
    <w:rsid w:val="0089339B"/>
    <w:rsid w:val="00894C5B"/>
    <w:rsid w:val="008A7058"/>
    <w:rsid w:val="008A77E7"/>
    <w:rsid w:val="008B0A94"/>
    <w:rsid w:val="008B64C5"/>
    <w:rsid w:val="008B668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51E3B"/>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E9F0D-2B47-4489-805B-CDEBDD696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1327</Words>
  <Characters>7568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2026-07-01T11:42:00Z</dcterms:created>
  <dcterms:modified xsi:type="dcterms:W3CDTF">2026-07-01T11:42:00Z</dcterms:modified>
</cp:coreProperties>
</file>