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05.08.2020 № 05-07/791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12.08.2020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D5477">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Клемастин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20.11.2020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06.11.2020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01.10.2021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223"/>
        <w:gridCol w:w="404"/>
        <w:gridCol w:w="834"/>
        <w:gridCol w:w="542"/>
        <w:gridCol w:w="1769"/>
        <w:gridCol w:w="807"/>
        <w:gridCol w:w="683"/>
        <w:gridCol w:w="1484"/>
        <w:gridCol w:w="1442"/>
        <w:gridCol w:w="1039"/>
        <w:gridCol w:w="1113"/>
        <w:gridCol w:w="976"/>
        <w:gridCol w:w="1084"/>
        <w:gridCol w:w="1695"/>
        <w:gridCol w:w="1610"/>
      </w:tblGrid>
      <w:tr w:rsidR="005C0B14" w:rsidRPr="005C0B14" w:rsidTr="000128DA">
        <w:trPr>
          <w:trHeight w:val="60"/>
        </w:trPr>
        <w:tc>
          <w:tcPr>
            <w:tcW w:w="223" w:type="dxa"/>
            <w:shd w:val="clear" w:color="FFFFFF" w:fill="auto"/>
            <w:vAlign w:val="bottom"/>
          </w:tcPr>
          <w:p w:rsidR="005C0B14" w:rsidRPr="005C0B14" w:rsidRDefault="005C0B14" w:rsidP="005C0B14">
            <w:pPr>
              <w:rPr>
                <w:szCs w:val="16"/>
              </w:rPr>
            </w:pPr>
          </w:p>
        </w:tc>
        <w:tc>
          <w:tcPr>
            <w:tcW w:w="404" w:type="dxa"/>
            <w:shd w:val="clear" w:color="FFFFFF" w:fill="auto"/>
            <w:vAlign w:val="bottom"/>
          </w:tcPr>
          <w:p w:rsidR="005C0B14" w:rsidRPr="005C0B14" w:rsidRDefault="005C0B14" w:rsidP="005C0B14">
            <w:pPr>
              <w:rPr>
                <w:szCs w:val="16"/>
              </w:rPr>
            </w:pPr>
          </w:p>
        </w:tc>
        <w:tc>
          <w:tcPr>
            <w:tcW w:w="834" w:type="dxa"/>
            <w:shd w:val="clear" w:color="FFFFFF" w:fill="auto"/>
            <w:vAlign w:val="bottom"/>
          </w:tcPr>
          <w:p w:rsidR="005C0B14" w:rsidRPr="005C0B14" w:rsidRDefault="005C0B14" w:rsidP="005C0B14">
            <w:pPr>
              <w:rPr>
                <w:szCs w:val="16"/>
              </w:rPr>
            </w:pPr>
          </w:p>
        </w:tc>
        <w:tc>
          <w:tcPr>
            <w:tcW w:w="542" w:type="dxa"/>
            <w:shd w:val="clear" w:color="FFFFFF" w:fill="auto"/>
            <w:vAlign w:val="bottom"/>
          </w:tcPr>
          <w:p w:rsidR="005C0B14" w:rsidRPr="005C0B14" w:rsidRDefault="005C0B14" w:rsidP="005C0B14">
            <w:pPr>
              <w:rPr>
                <w:szCs w:val="16"/>
              </w:rPr>
            </w:pPr>
          </w:p>
        </w:tc>
        <w:tc>
          <w:tcPr>
            <w:tcW w:w="1769" w:type="dxa"/>
            <w:shd w:val="clear" w:color="FFFFFF" w:fill="auto"/>
            <w:vAlign w:val="bottom"/>
          </w:tcPr>
          <w:p w:rsidR="005C0B14" w:rsidRPr="005C0B14" w:rsidRDefault="005C0B14" w:rsidP="005C0B14">
            <w:pPr>
              <w:rPr>
                <w:szCs w:val="16"/>
              </w:rPr>
            </w:pPr>
          </w:p>
        </w:tc>
        <w:tc>
          <w:tcPr>
            <w:tcW w:w="807" w:type="dxa"/>
            <w:shd w:val="clear" w:color="FFFFFF" w:fill="auto"/>
            <w:vAlign w:val="bottom"/>
          </w:tcPr>
          <w:p w:rsidR="005C0B14" w:rsidRPr="005C0B14" w:rsidRDefault="005C0B14" w:rsidP="005C0B14">
            <w:pPr>
              <w:rPr>
                <w:szCs w:val="16"/>
              </w:rPr>
            </w:pPr>
          </w:p>
        </w:tc>
        <w:tc>
          <w:tcPr>
            <w:tcW w:w="683" w:type="dxa"/>
            <w:shd w:val="clear" w:color="FFFFFF" w:fill="auto"/>
            <w:vAlign w:val="bottom"/>
          </w:tcPr>
          <w:p w:rsidR="005C0B14" w:rsidRPr="005C0B14" w:rsidRDefault="005C0B14" w:rsidP="005C0B14">
            <w:pPr>
              <w:rPr>
                <w:szCs w:val="16"/>
              </w:rPr>
            </w:pPr>
          </w:p>
        </w:tc>
        <w:tc>
          <w:tcPr>
            <w:tcW w:w="1484" w:type="dxa"/>
            <w:shd w:val="clear" w:color="FFFFFF" w:fill="auto"/>
            <w:vAlign w:val="bottom"/>
          </w:tcPr>
          <w:p w:rsidR="005C0B14" w:rsidRPr="005C0B14" w:rsidRDefault="005C0B14" w:rsidP="005C0B14">
            <w:pPr>
              <w:rPr>
                <w:szCs w:val="16"/>
              </w:rPr>
            </w:pPr>
          </w:p>
        </w:tc>
        <w:tc>
          <w:tcPr>
            <w:tcW w:w="1442" w:type="dxa"/>
            <w:shd w:val="clear" w:color="FFFFFF" w:fill="auto"/>
            <w:vAlign w:val="bottom"/>
          </w:tcPr>
          <w:p w:rsidR="005C0B14" w:rsidRPr="005C0B14" w:rsidRDefault="005C0B14" w:rsidP="005C0B14">
            <w:pPr>
              <w:rPr>
                <w:szCs w:val="16"/>
              </w:rPr>
            </w:pPr>
          </w:p>
        </w:tc>
        <w:tc>
          <w:tcPr>
            <w:tcW w:w="1039" w:type="dxa"/>
            <w:shd w:val="clear" w:color="FFFFFF" w:fill="auto"/>
            <w:vAlign w:val="bottom"/>
          </w:tcPr>
          <w:p w:rsidR="005C0B14" w:rsidRPr="005C0B14" w:rsidRDefault="005C0B14" w:rsidP="005C0B14">
            <w:pPr>
              <w:rPr>
                <w:szCs w:val="16"/>
              </w:rPr>
            </w:pPr>
          </w:p>
        </w:tc>
        <w:tc>
          <w:tcPr>
            <w:tcW w:w="1113" w:type="dxa"/>
            <w:shd w:val="clear" w:color="FFFFFF" w:fill="auto"/>
            <w:vAlign w:val="bottom"/>
          </w:tcPr>
          <w:p w:rsidR="005C0B14" w:rsidRPr="005C0B14" w:rsidRDefault="005C0B14" w:rsidP="005C0B14">
            <w:pPr>
              <w:rPr>
                <w:szCs w:val="16"/>
              </w:rPr>
            </w:pPr>
          </w:p>
        </w:tc>
        <w:tc>
          <w:tcPr>
            <w:tcW w:w="976" w:type="dxa"/>
            <w:shd w:val="clear" w:color="FFFFFF" w:fill="auto"/>
            <w:vAlign w:val="bottom"/>
          </w:tcPr>
          <w:p w:rsidR="005C0B14" w:rsidRPr="005C0B14" w:rsidRDefault="005C0B14" w:rsidP="005C0B14">
            <w:pPr>
              <w:rPr>
                <w:szCs w:val="16"/>
              </w:rPr>
            </w:pPr>
          </w:p>
        </w:tc>
        <w:tc>
          <w:tcPr>
            <w:tcW w:w="1084" w:type="dxa"/>
            <w:shd w:val="clear" w:color="FFFFFF" w:fill="auto"/>
            <w:vAlign w:val="bottom"/>
          </w:tcPr>
          <w:p w:rsidR="005C0B14" w:rsidRPr="005C0B14" w:rsidRDefault="005C0B14" w:rsidP="005C0B14">
            <w:pPr>
              <w:rPr>
                <w:szCs w:val="16"/>
              </w:rPr>
            </w:pPr>
          </w:p>
        </w:tc>
        <w:tc>
          <w:tcPr>
            <w:tcW w:w="1695" w:type="dxa"/>
            <w:shd w:val="clear" w:color="FFFFFF" w:fill="auto"/>
            <w:vAlign w:val="bottom"/>
          </w:tcPr>
          <w:p w:rsidR="005C0B14" w:rsidRPr="005C0B14" w:rsidRDefault="005C0B14" w:rsidP="005C0B14">
            <w:pPr>
              <w:rPr>
                <w:szCs w:val="16"/>
              </w:rPr>
            </w:pPr>
          </w:p>
        </w:tc>
        <w:tc>
          <w:tcPr>
            <w:tcW w:w="1610" w:type="dxa"/>
            <w:shd w:val="clear" w:color="FFFFFF" w:fill="auto"/>
            <w:vAlign w:val="bottom"/>
          </w:tcPr>
          <w:p w:rsidR="005C0B14" w:rsidRPr="005C0B14" w:rsidRDefault="005C0B14" w:rsidP="005C0B14">
            <w:pPr>
              <w:rPr>
                <w:szCs w:val="16"/>
              </w:rPr>
            </w:pPr>
          </w:p>
        </w:tc>
      </w:tr>
      <w:tr w:rsidR="005C0B14" w:rsidRPr="005C0B14" w:rsidTr="000128DA">
        <w:trPr>
          <w:trHeight w:val="60"/>
        </w:trPr>
        <w:tc>
          <w:tcPr>
            <w:tcW w:w="223" w:type="dxa"/>
            <w:shd w:val="clear" w:color="FFFFFF" w:fill="auto"/>
            <w:vAlign w:val="bottom"/>
          </w:tcPr>
          <w:p w:rsidR="005C0B14" w:rsidRPr="005C0B14" w:rsidRDefault="005C0B14" w:rsidP="005C0B14">
            <w:pPr>
              <w:jc w:val="center"/>
              <w:rPr>
                <w:rFonts w:ascii="Times New Roman" w:hAnsi="Times New Roman"/>
                <w:b/>
              </w:rPr>
            </w:pPr>
          </w:p>
        </w:tc>
        <w:tc>
          <w:tcPr>
            <w:tcW w:w="15482" w:type="dxa"/>
            <w:gridSpan w:val="14"/>
            <w:shd w:val="clear" w:color="FFFFFF" w:fill="auto"/>
            <w:vAlign w:val="bottom"/>
          </w:tcPr>
          <w:p w:rsidR="005C0B14" w:rsidRPr="005C0B14" w:rsidRDefault="005C0B14" w:rsidP="005C0B14">
            <w:pPr>
              <w:jc w:val="center"/>
              <w:rPr>
                <w:rFonts w:ascii="Times New Roman" w:hAnsi="Times New Roman"/>
                <w:b/>
              </w:rPr>
            </w:pPr>
          </w:p>
        </w:tc>
      </w:tr>
      <w:tr w:rsidR="005C0B14" w:rsidRPr="005C0B14" w:rsidTr="000128DA">
        <w:trPr>
          <w:trHeight w:val="60"/>
        </w:trPr>
        <w:tc>
          <w:tcPr>
            <w:tcW w:w="223" w:type="dxa"/>
            <w:shd w:val="clear" w:color="FFFFFF" w:fill="auto"/>
            <w:vAlign w:val="bottom"/>
          </w:tcPr>
          <w:p w:rsidR="005C0B14" w:rsidRPr="005C0B14" w:rsidRDefault="005C0B14" w:rsidP="005C0B14">
            <w:pPr>
              <w:jc w:val="center"/>
              <w:rPr>
                <w:b/>
                <w:szCs w:val="16"/>
              </w:rPr>
            </w:pPr>
          </w:p>
        </w:tc>
        <w:tc>
          <w:tcPr>
            <w:tcW w:w="404"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w:t>
            </w:r>
          </w:p>
        </w:tc>
        <w:tc>
          <w:tcPr>
            <w:tcW w:w="137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Материал</w:t>
            </w:r>
          </w:p>
        </w:tc>
        <w:tc>
          <w:tcPr>
            <w:tcW w:w="257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Технические характеристики</w:t>
            </w:r>
          </w:p>
        </w:tc>
        <w:tc>
          <w:tcPr>
            <w:tcW w:w="683" w:type="dxa"/>
            <w:tcBorders>
              <w:top w:val="single" w:sz="4" w:space="0" w:color="auto"/>
              <w:left w:val="single" w:sz="4" w:space="0" w:color="auto"/>
              <w:bottom w:val="single" w:sz="4" w:space="0" w:color="auto"/>
              <w:right w:val="single" w:sz="4" w:space="0" w:color="auto"/>
            </w:tcBorders>
            <w:shd w:val="clear" w:color="FFFFFF" w:fill="FFFF00"/>
            <w:vAlign w:val="center"/>
          </w:tcPr>
          <w:p w:rsidR="005C0B14" w:rsidRPr="005C0B14" w:rsidRDefault="005C0B14" w:rsidP="005C0B14">
            <w:pPr>
              <w:jc w:val="center"/>
              <w:rPr>
                <w:rFonts w:ascii="Times New Roman" w:hAnsi="Times New Roman"/>
              </w:rPr>
            </w:pPr>
            <w:r w:rsidRPr="005C0B14">
              <w:rPr>
                <w:rFonts w:ascii="Times New Roman" w:hAnsi="Times New Roman"/>
              </w:rPr>
              <w:t>№ и дата РУ</w:t>
            </w:r>
          </w:p>
        </w:tc>
        <w:tc>
          <w:tcPr>
            <w:tcW w:w="1484" w:type="dxa"/>
            <w:tcBorders>
              <w:top w:val="single" w:sz="4" w:space="0" w:color="auto"/>
              <w:left w:val="single" w:sz="4" w:space="0" w:color="auto"/>
              <w:bottom w:val="single" w:sz="4" w:space="0" w:color="auto"/>
              <w:right w:val="single" w:sz="4" w:space="0" w:color="auto"/>
            </w:tcBorders>
            <w:shd w:val="clear" w:color="FFFFFF" w:fill="FFFF00"/>
            <w:vAlign w:val="center"/>
          </w:tcPr>
          <w:p w:rsidR="005C0B14" w:rsidRPr="005C0B14" w:rsidRDefault="005C0B14" w:rsidP="005C0B14">
            <w:pPr>
              <w:jc w:val="center"/>
              <w:rPr>
                <w:rFonts w:ascii="Times New Roman" w:hAnsi="Times New Roman"/>
              </w:rPr>
            </w:pPr>
            <w:r w:rsidRPr="005C0B14">
              <w:rPr>
                <w:rFonts w:ascii="Times New Roman" w:hAnsi="Times New Roman"/>
              </w:rPr>
              <w:t>Наименование страны происхождения</w:t>
            </w: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Код позиции КТРУ</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Единица Измерения</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Количество единиц измерения*</w:t>
            </w:r>
          </w:p>
        </w:tc>
        <w:tc>
          <w:tcPr>
            <w:tcW w:w="976" w:type="dxa"/>
            <w:tcBorders>
              <w:top w:val="single" w:sz="4" w:space="0" w:color="auto"/>
              <w:left w:val="single" w:sz="4" w:space="0" w:color="auto"/>
              <w:bottom w:val="single" w:sz="4" w:space="0" w:color="auto"/>
              <w:right w:val="single" w:sz="4" w:space="0" w:color="auto"/>
            </w:tcBorders>
            <w:shd w:val="clear" w:color="FFFFFF" w:fill="FFFF00"/>
            <w:vAlign w:val="center"/>
          </w:tcPr>
          <w:p w:rsidR="005C0B14" w:rsidRPr="005C0B14" w:rsidRDefault="005C0B14" w:rsidP="005C0B14">
            <w:pPr>
              <w:jc w:val="center"/>
              <w:rPr>
                <w:rFonts w:ascii="Times New Roman" w:hAnsi="Times New Roman"/>
              </w:rPr>
            </w:pPr>
            <w:r w:rsidRPr="005C0B14">
              <w:rPr>
                <w:rFonts w:ascii="Times New Roman" w:hAnsi="Times New Roman"/>
              </w:rPr>
              <w:t>Цена за ед. без НДС и опт. надбавки</w:t>
            </w:r>
          </w:p>
        </w:tc>
        <w:tc>
          <w:tcPr>
            <w:tcW w:w="1084" w:type="dxa"/>
            <w:tcBorders>
              <w:top w:val="single" w:sz="4" w:space="0" w:color="auto"/>
              <w:left w:val="single" w:sz="4" w:space="0" w:color="auto"/>
              <w:bottom w:val="single" w:sz="4" w:space="0" w:color="auto"/>
              <w:right w:val="single" w:sz="4" w:space="0" w:color="auto"/>
            </w:tcBorders>
            <w:shd w:val="clear" w:color="FFFFFF" w:fill="FFFF00"/>
            <w:vAlign w:val="center"/>
          </w:tcPr>
          <w:p w:rsidR="005C0B14" w:rsidRPr="005C0B14" w:rsidRDefault="005C0B14" w:rsidP="005C0B14">
            <w:pPr>
              <w:jc w:val="center"/>
              <w:rPr>
                <w:rFonts w:ascii="Times New Roman" w:hAnsi="Times New Roman"/>
              </w:rPr>
            </w:pPr>
            <w:r w:rsidRPr="005C0B14">
              <w:rPr>
                <w:rFonts w:ascii="Times New Roman" w:hAnsi="Times New Roman"/>
              </w:rPr>
              <w:t>Цена за ед. без НДС и с опт. надбавкой</w:t>
            </w:r>
          </w:p>
        </w:tc>
        <w:tc>
          <w:tcPr>
            <w:tcW w:w="1695" w:type="dxa"/>
            <w:tcBorders>
              <w:top w:val="single" w:sz="4" w:space="0" w:color="auto"/>
              <w:left w:val="single" w:sz="4" w:space="0" w:color="auto"/>
              <w:bottom w:val="single" w:sz="4" w:space="0" w:color="auto"/>
              <w:right w:val="single" w:sz="4" w:space="0" w:color="auto"/>
            </w:tcBorders>
            <w:shd w:val="clear" w:color="FFFFFF" w:fill="FFFFFF"/>
            <w:vAlign w:val="center"/>
          </w:tcPr>
          <w:p w:rsidR="005C0B14" w:rsidRPr="005C0B14" w:rsidRDefault="005C0B14" w:rsidP="005C0B14">
            <w:pPr>
              <w:jc w:val="center"/>
              <w:rPr>
                <w:rFonts w:ascii="Times New Roman" w:hAnsi="Times New Roman"/>
              </w:rPr>
            </w:pPr>
            <w:r w:rsidRPr="005C0B14">
              <w:rPr>
                <w:rFonts w:ascii="Times New Roman" w:hAnsi="Times New Roman"/>
              </w:rPr>
              <w:t>Единица измерения по ЕСКЛП (Потребительская единица)</w:t>
            </w:r>
          </w:p>
        </w:tc>
        <w:tc>
          <w:tcPr>
            <w:tcW w:w="1610" w:type="dxa"/>
            <w:tcBorders>
              <w:top w:val="single" w:sz="4" w:space="0" w:color="auto"/>
              <w:left w:val="single" w:sz="4" w:space="0" w:color="auto"/>
              <w:bottom w:val="single" w:sz="4" w:space="0" w:color="auto"/>
              <w:right w:val="single" w:sz="4" w:space="0" w:color="auto"/>
            </w:tcBorders>
            <w:shd w:val="clear" w:color="FFFFFF" w:fill="FFFFFF"/>
            <w:vAlign w:val="center"/>
          </w:tcPr>
          <w:p w:rsidR="005C0B14" w:rsidRPr="005C0B14" w:rsidRDefault="005C0B14" w:rsidP="005C0B14">
            <w:pPr>
              <w:jc w:val="center"/>
              <w:rPr>
                <w:rFonts w:ascii="Times New Roman" w:hAnsi="Times New Roman"/>
              </w:rPr>
            </w:pPr>
            <w:r w:rsidRPr="005C0B14">
              <w:rPr>
                <w:rFonts w:ascii="Times New Roman" w:hAnsi="Times New Roman"/>
              </w:rPr>
              <w:t>Количество потребительских единиц</w:t>
            </w:r>
          </w:p>
        </w:tc>
      </w:tr>
      <w:tr w:rsidR="005C0B14" w:rsidRPr="005C0B14" w:rsidTr="000128DA">
        <w:trPr>
          <w:trHeight w:val="60"/>
        </w:trPr>
        <w:tc>
          <w:tcPr>
            <w:tcW w:w="223" w:type="dxa"/>
            <w:shd w:val="clear" w:color="FFFFFF" w:fill="auto"/>
            <w:vAlign w:val="bottom"/>
          </w:tcPr>
          <w:p w:rsidR="005C0B14" w:rsidRPr="005C0B14" w:rsidRDefault="005C0B14" w:rsidP="005C0B14">
            <w:pPr>
              <w:rPr>
                <w:szCs w:val="16"/>
              </w:rPr>
            </w:pPr>
          </w:p>
        </w:tc>
        <w:tc>
          <w:tcPr>
            <w:tcW w:w="404"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1</w:t>
            </w:r>
          </w:p>
        </w:tc>
        <w:tc>
          <w:tcPr>
            <w:tcW w:w="137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Клемастин</w:t>
            </w:r>
          </w:p>
        </w:tc>
        <w:tc>
          <w:tcPr>
            <w:tcW w:w="2576"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rPr>
                <w:rFonts w:ascii="Times New Roman" w:hAnsi="Times New Roman"/>
              </w:rPr>
            </w:pPr>
            <w:r w:rsidRPr="005C0B14">
              <w:rPr>
                <w:rFonts w:ascii="Times New Roman" w:hAnsi="Times New Roman"/>
              </w:rPr>
              <w:t>МНН: КЛЕМАСТИН</w:t>
            </w:r>
            <w:r w:rsidRPr="005C0B14">
              <w:rPr>
                <w:rFonts w:ascii="Times New Roman" w:hAnsi="Times New Roman"/>
              </w:rPr>
              <w:br/>
              <w:t>Лекарственная форма: раствор для внутривенного и внутримышечного введения</w:t>
            </w:r>
            <w:r w:rsidRPr="005C0B14">
              <w:rPr>
                <w:rFonts w:ascii="Times New Roman" w:hAnsi="Times New Roman"/>
              </w:rPr>
              <w:br/>
              <w:t>Дозировка: 1 мг/мл</w:t>
            </w:r>
          </w:p>
        </w:tc>
        <w:tc>
          <w:tcPr>
            <w:tcW w:w="683" w:type="dxa"/>
            <w:tcBorders>
              <w:top w:val="single" w:sz="4" w:space="0" w:color="auto"/>
              <w:left w:val="single" w:sz="4" w:space="0" w:color="auto"/>
              <w:bottom w:val="single" w:sz="4" w:space="0" w:color="auto"/>
              <w:right w:val="single" w:sz="4" w:space="0" w:color="auto"/>
            </w:tcBorders>
            <w:shd w:val="clear" w:color="FFFFFF" w:fill="auto"/>
            <w:vAlign w:val="bottom"/>
          </w:tcPr>
          <w:p w:rsidR="005C0B14" w:rsidRPr="005C0B14" w:rsidRDefault="005C0B14" w:rsidP="005C0B14">
            <w:pPr>
              <w:jc w:val="center"/>
              <w:rPr>
                <w:rFonts w:ascii="Times New Roman" w:hAnsi="Times New Roman"/>
              </w:rPr>
            </w:pPr>
          </w:p>
        </w:tc>
        <w:tc>
          <w:tcPr>
            <w:tcW w:w="1484"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21.20.10.256-000020-1-00078-0000000000000</w:t>
            </w:r>
          </w:p>
        </w:tc>
        <w:tc>
          <w:tcPr>
            <w:tcW w:w="1039"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шт*</w:t>
            </w:r>
          </w:p>
        </w:tc>
        <w:tc>
          <w:tcPr>
            <w:tcW w:w="1113"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5 000</w:t>
            </w:r>
          </w:p>
        </w:tc>
        <w:tc>
          <w:tcPr>
            <w:tcW w:w="976"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p>
        </w:tc>
        <w:tc>
          <w:tcPr>
            <w:tcW w:w="1084"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p>
        </w:tc>
        <w:tc>
          <w:tcPr>
            <w:tcW w:w="1695"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см3;мл</w:t>
            </w:r>
          </w:p>
        </w:tc>
        <w:tc>
          <w:tcPr>
            <w:tcW w:w="1610" w:type="dxa"/>
            <w:tcBorders>
              <w:top w:val="single" w:sz="4" w:space="0" w:color="auto"/>
              <w:left w:val="single" w:sz="4" w:space="0" w:color="auto"/>
              <w:bottom w:val="single" w:sz="4" w:space="0" w:color="auto"/>
              <w:right w:val="single" w:sz="4" w:space="0" w:color="auto"/>
            </w:tcBorders>
            <w:shd w:val="clear" w:color="FFFFFF" w:fill="auto"/>
            <w:vAlign w:val="center"/>
          </w:tcPr>
          <w:p w:rsidR="005C0B14" w:rsidRPr="005C0B14" w:rsidRDefault="005C0B14" w:rsidP="005C0B14">
            <w:pPr>
              <w:jc w:val="center"/>
              <w:rPr>
                <w:rFonts w:ascii="Times New Roman" w:hAnsi="Times New Roman"/>
              </w:rPr>
            </w:pPr>
            <w:r w:rsidRPr="005C0B14">
              <w:rPr>
                <w:rFonts w:ascii="Times New Roman" w:hAnsi="Times New Roman"/>
              </w:rPr>
              <w:t>10 000</w:t>
            </w:r>
          </w:p>
        </w:tc>
      </w:tr>
      <w:tr w:rsidR="005C0B14" w:rsidRPr="005C0B14" w:rsidTr="000128DA">
        <w:trPr>
          <w:trHeight w:val="60"/>
        </w:trPr>
        <w:tc>
          <w:tcPr>
            <w:tcW w:w="223" w:type="dxa"/>
            <w:shd w:val="clear" w:color="FFFFFF" w:fill="auto"/>
            <w:vAlign w:val="bottom"/>
          </w:tcPr>
          <w:p w:rsidR="005C0B14" w:rsidRPr="005C0B14" w:rsidRDefault="005C0B14" w:rsidP="005C0B14">
            <w:pPr>
              <w:rPr>
                <w:szCs w:val="16"/>
              </w:rPr>
            </w:pPr>
          </w:p>
        </w:tc>
        <w:tc>
          <w:tcPr>
            <w:tcW w:w="404" w:type="dxa"/>
            <w:shd w:val="clear" w:color="FFFFFF" w:fill="auto"/>
            <w:vAlign w:val="bottom"/>
          </w:tcPr>
          <w:p w:rsidR="005C0B14" w:rsidRPr="005C0B14" w:rsidRDefault="005C0B14" w:rsidP="005C0B14">
            <w:pPr>
              <w:rPr>
                <w:szCs w:val="16"/>
              </w:rPr>
            </w:pPr>
          </w:p>
        </w:tc>
        <w:tc>
          <w:tcPr>
            <w:tcW w:w="834" w:type="dxa"/>
            <w:shd w:val="clear" w:color="FFFFFF" w:fill="auto"/>
            <w:vAlign w:val="bottom"/>
          </w:tcPr>
          <w:p w:rsidR="005C0B14" w:rsidRPr="005C0B14" w:rsidRDefault="005C0B14" w:rsidP="005C0B14">
            <w:pPr>
              <w:rPr>
                <w:szCs w:val="16"/>
              </w:rPr>
            </w:pPr>
          </w:p>
        </w:tc>
        <w:tc>
          <w:tcPr>
            <w:tcW w:w="542" w:type="dxa"/>
            <w:shd w:val="clear" w:color="FFFFFF" w:fill="auto"/>
            <w:vAlign w:val="bottom"/>
          </w:tcPr>
          <w:p w:rsidR="005C0B14" w:rsidRPr="005C0B14" w:rsidRDefault="005C0B14" w:rsidP="005C0B14">
            <w:pPr>
              <w:rPr>
                <w:szCs w:val="16"/>
              </w:rPr>
            </w:pPr>
          </w:p>
        </w:tc>
        <w:tc>
          <w:tcPr>
            <w:tcW w:w="1769" w:type="dxa"/>
            <w:shd w:val="clear" w:color="FFFFFF" w:fill="auto"/>
            <w:vAlign w:val="bottom"/>
          </w:tcPr>
          <w:p w:rsidR="005C0B14" w:rsidRPr="005C0B14" w:rsidRDefault="005C0B14" w:rsidP="005C0B14">
            <w:pPr>
              <w:rPr>
                <w:szCs w:val="16"/>
              </w:rPr>
            </w:pPr>
          </w:p>
        </w:tc>
        <w:tc>
          <w:tcPr>
            <w:tcW w:w="807" w:type="dxa"/>
            <w:shd w:val="clear" w:color="FFFFFF" w:fill="auto"/>
            <w:vAlign w:val="bottom"/>
          </w:tcPr>
          <w:p w:rsidR="005C0B14" w:rsidRPr="005C0B14" w:rsidRDefault="005C0B14" w:rsidP="005C0B14">
            <w:pPr>
              <w:rPr>
                <w:szCs w:val="16"/>
              </w:rPr>
            </w:pPr>
          </w:p>
        </w:tc>
        <w:tc>
          <w:tcPr>
            <w:tcW w:w="683" w:type="dxa"/>
            <w:shd w:val="clear" w:color="FFFFFF" w:fill="auto"/>
            <w:vAlign w:val="bottom"/>
          </w:tcPr>
          <w:p w:rsidR="005C0B14" w:rsidRPr="005C0B14" w:rsidRDefault="005C0B14" w:rsidP="005C0B14">
            <w:pPr>
              <w:rPr>
                <w:szCs w:val="16"/>
              </w:rPr>
            </w:pPr>
          </w:p>
        </w:tc>
        <w:tc>
          <w:tcPr>
            <w:tcW w:w="1484" w:type="dxa"/>
            <w:shd w:val="clear" w:color="FFFFFF" w:fill="auto"/>
            <w:vAlign w:val="bottom"/>
          </w:tcPr>
          <w:p w:rsidR="005C0B14" w:rsidRPr="005C0B14" w:rsidRDefault="005C0B14" w:rsidP="005C0B14">
            <w:pPr>
              <w:rPr>
                <w:szCs w:val="16"/>
              </w:rPr>
            </w:pPr>
          </w:p>
        </w:tc>
        <w:tc>
          <w:tcPr>
            <w:tcW w:w="1442" w:type="dxa"/>
            <w:shd w:val="clear" w:color="FFFFFF" w:fill="auto"/>
            <w:vAlign w:val="bottom"/>
          </w:tcPr>
          <w:p w:rsidR="005C0B14" w:rsidRPr="005C0B14" w:rsidRDefault="005C0B14" w:rsidP="005C0B14">
            <w:pPr>
              <w:rPr>
                <w:szCs w:val="16"/>
              </w:rPr>
            </w:pPr>
          </w:p>
        </w:tc>
        <w:tc>
          <w:tcPr>
            <w:tcW w:w="1039" w:type="dxa"/>
            <w:shd w:val="clear" w:color="FFFFFF" w:fill="auto"/>
            <w:vAlign w:val="bottom"/>
          </w:tcPr>
          <w:p w:rsidR="005C0B14" w:rsidRPr="005C0B14" w:rsidRDefault="005C0B14" w:rsidP="005C0B14">
            <w:pPr>
              <w:rPr>
                <w:szCs w:val="16"/>
              </w:rPr>
            </w:pPr>
          </w:p>
        </w:tc>
        <w:tc>
          <w:tcPr>
            <w:tcW w:w="1113" w:type="dxa"/>
            <w:shd w:val="clear" w:color="FFFFFF" w:fill="auto"/>
            <w:vAlign w:val="bottom"/>
          </w:tcPr>
          <w:p w:rsidR="005C0B14" w:rsidRPr="005C0B14" w:rsidRDefault="005C0B14" w:rsidP="005C0B14">
            <w:pPr>
              <w:rPr>
                <w:szCs w:val="16"/>
              </w:rPr>
            </w:pPr>
          </w:p>
        </w:tc>
        <w:tc>
          <w:tcPr>
            <w:tcW w:w="976" w:type="dxa"/>
            <w:shd w:val="clear" w:color="FFFFFF" w:fill="auto"/>
            <w:vAlign w:val="bottom"/>
          </w:tcPr>
          <w:p w:rsidR="005C0B14" w:rsidRPr="005C0B14" w:rsidRDefault="005C0B14" w:rsidP="005C0B14">
            <w:pPr>
              <w:rPr>
                <w:szCs w:val="16"/>
              </w:rPr>
            </w:pPr>
          </w:p>
        </w:tc>
        <w:tc>
          <w:tcPr>
            <w:tcW w:w="1084" w:type="dxa"/>
            <w:shd w:val="clear" w:color="FFFFFF" w:fill="auto"/>
            <w:vAlign w:val="bottom"/>
          </w:tcPr>
          <w:p w:rsidR="005C0B14" w:rsidRPr="005C0B14" w:rsidRDefault="005C0B14" w:rsidP="005C0B14">
            <w:pPr>
              <w:rPr>
                <w:szCs w:val="16"/>
              </w:rPr>
            </w:pPr>
          </w:p>
        </w:tc>
        <w:tc>
          <w:tcPr>
            <w:tcW w:w="1695" w:type="dxa"/>
            <w:shd w:val="clear" w:color="FFFFFF" w:fill="auto"/>
            <w:vAlign w:val="bottom"/>
          </w:tcPr>
          <w:p w:rsidR="005C0B14" w:rsidRPr="005C0B14" w:rsidRDefault="005C0B14" w:rsidP="005C0B14">
            <w:pPr>
              <w:rPr>
                <w:szCs w:val="16"/>
              </w:rPr>
            </w:pPr>
          </w:p>
        </w:tc>
        <w:tc>
          <w:tcPr>
            <w:tcW w:w="1610" w:type="dxa"/>
            <w:shd w:val="clear" w:color="FFFFFF" w:fill="auto"/>
            <w:vAlign w:val="bottom"/>
          </w:tcPr>
          <w:p w:rsidR="005C0B14" w:rsidRPr="005C0B14" w:rsidRDefault="005C0B14" w:rsidP="005C0B14">
            <w:pPr>
              <w:rPr>
                <w:szCs w:val="16"/>
              </w:rPr>
            </w:pPr>
          </w:p>
        </w:tc>
      </w:tr>
      <w:tr w:rsidR="005C0B14" w:rsidRPr="005C0B14" w:rsidTr="000128DA">
        <w:trPr>
          <w:trHeight w:val="60"/>
        </w:trPr>
        <w:tc>
          <w:tcPr>
            <w:tcW w:w="223" w:type="dxa"/>
            <w:shd w:val="clear" w:color="FFFFFF" w:fill="auto"/>
            <w:vAlign w:val="bottom"/>
          </w:tcPr>
          <w:p w:rsidR="005C0B14" w:rsidRPr="005C0B14" w:rsidRDefault="005C0B14" w:rsidP="005C0B14">
            <w:pPr>
              <w:rPr>
                <w:szCs w:val="16"/>
              </w:rPr>
            </w:pPr>
          </w:p>
        </w:tc>
        <w:tc>
          <w:tcPr>
            <w:tcW w:w="15482" w:type="dxa"/>
            <w:gridSpan w:val="14"/>
            <w:shd w:val="clear" w:color="FFFFFF" w:fill="auto"/>
            <w:vAlign w:val="bottom"/>
          </w:tcPr>
          <w:p w:rsidR="005C0B14" w:rsidRPr="005C0B14" w:rsidRDefault="005C0B14" w:rsidP="005C0B14">
            <w:pPr>
              <w:jc w:val="both"/>
              <w:rPr>
                <w:rFonts w:ascii="Times New Roman" w:hAnsi="Times New Roman"/>
                <w:sz w:val="24"/>
                <w:szCs w:val="24"/>
              </w:rPr>
            </w:pPr>
            <w:r w:rsidRPr="005C0B14">
              <w:rPr>
                <w:rFonts w:ascii="Times New Roman" w:hAnsi="Times New Roman"/>
                <w:sz w:val="24"/>
                <w:szCs w:val="24"/>
              </w:rPr>
              <w:t>*-первичная упаковка</w:t>
            </w:r>
          </w:p>
          <w:p w:rsidR="005C0B14" w:rsidRPr="005C0B14" w:rsidRDefault="005C0B14" w:rsidP="005C0B14">
            <w:pPr>
              <w:spacing w:after="160" w:line="259" w:lineRule="auto"/>
              <w:jc w:val="both"/>
              <w:rPr>
                <w:rFonts w:ascii="Times New Roman" w:hAnsi="Times New Roman"/>
                <w:sz w:val="24"/>
                <w:szCs w:val="24"/>
              </w:rPr>
            </w:pPr>
            <w:r w:rsidRPr="005C0B14">
              <w:rPr>
                <w:rFonts w:ascii="Times New Roman" w:hAnsi="Times New Roman"/>
                <w:sz w:val="24"/>
                <w:szCs w:val="24"/>
              </w:rPr>
              <w:t xml:space="preserve">**-с учетом количества лекарственной формы в первичной упаковке 2 мл (данной дозировке соответствует единственный </w:t>
            </w:r>
            <w:r w:rsidR="00BD02EE">
              <w:rPr>
                <w:rFonts w:ascii="Times New Roman" w:hAnsi="Times New Roman"/>
                <w:sz w:val="24"/>
                <w:szCs w:val="24"/>
              </w:rPr>
              <w:t xml:space="preserve">вариант </w:t>
            </w:r>
            <w:r w:rsidRPr="005C0B14">
              <w:rPr>
                <w:rFonts w:ascii="Times New Roman" w:hAnsi="Times New Roman"/>
                <w:sz w:val="24"/>
                <w:szCs w:val="24"/>
              </w:rPr>
              <w:t>объем</w:t>
            </w:r>
            <w:r w:rsidR="00BD02EE">
              <w:rPr>
                <w:rFonts w:ascii="Times New Roman" w:hAnsi="Times New Roman"/>
                <w:sz w:val="24"/>
                <w:szCs w:val="24"/>
              </w:rPr>
              <w:t>а</w:t>
            </w:r>
            <w:r w:rsidRPr="005C0B14">
              <w:rPr>
                <w:rFonts w:ascii="Times New Roman" w:hAnsi="Times New Roman"/>
                <w:sz w:val="24"/>
                <w:szCs w:val="24"/>
              </w:rPr>
              <w:t xml:space="preserve"> наполнения</w:t>
            </w:r>
            <w:r w:rsidR="00BD02EE">
              <w:rPr>
                <w:rFonts w:ascii="Times New Roman" w:hAnsi="Times New Roman"/>
                <w:sz w:val="24"/>
                <w:szCs w:val="24"/>
              </w:rPr>
              <w:t>, зарегистрированный в ГРЛС</w:t>
            </w:r>
            <w:r w:rsidRPr="005C0B14">
              <w:rPr>
                <w:rFonts w:ascii="Times New Roman" w:hAnsi="Times New Roman"/>
                <w:sz w:val="24"/>
                <w:szCs w:val="24"/>
              </w:rPr>
              <w:t>)</w:t>
            </w:r>
          </w:p>
          <w:p w:rsidR="005C0B14" w:rsidRPr="005C0B14" w:rsidRDefault="005C0B14" w:rsidP="005C0B14">
            <w:pPr>
              <w:jc w:val="both"/>
              <w:rPr>
                <w:rFonts w:ascii="Times New Roman" w:hAnsi="Times New Roman"/>
                <w:sz w:val="24"/>
                <w:szCs w:val="24"/>
              </w:rPr>
            </w:pPr>
            <w:r w:rsidRPr="005C0B14">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5C0B14" w:rsidRPr="005C0B14" w:rsidTr="000128DA">
        <w:trPr>
          <w:trHeight w:val="60"/>
        </w:trPr>
        <w:tc>
          <w:tcPr>
            <w:tcW w:w="223" w:type="dxa"/>
            <w:shd w:val="clear" w:color="FFFFFF" w:fill="auto"/>
            <w:vAlign w:val="bottom"/>
          </w:tcPr>
          <w:p w:rsidR="005C0B14" w:rsidRPr="005C0B14" w:rsidRDefault="005C0B14" w:rsidP="005C0B14">
            <w:pPr>
              <w:rPr>
                <w:szCs w:val="16"/>
              </w:rPr>
            </w:pPr>
          </w:p>
        </w:tc>
        <w:tc>
          <w:tcPr>
            <w:tcW w:w="404" w:type="dxa"/>
            <w:shd w:val="clear" w:color="FFFFFF" w:fill="FFFF00"/>
            <w:vAlign w:val="bottom"/>
          </w:tcPr>
          <w:p w:rsidR="005C0B14" w:rsidRPr="005C0B14" w:rsidRDefault="005C0B14" w:rsidP="005C0B14">
            <w:pPr>
              <w:jc w:val="center"/>
              <w:rPr>
                <w:rFonts w:ascii="Times New Roman" w:hAnsi="Times New Roman"/>
                <w:i/>
                <w:sz w:val="24"/>
                <w:szCs w:val="24"/>
              </w:rPr>
            </w:pPr>
            <w:r w:rsidRPr="005C0B14">
              <w:rPr>
                <w:rFonts w:ascii="Times New Roman" w:hAnsi="Times New Roman"/>
                <w:i/>
                <w:sz w:val="24"/>
                <w:szCs w:val="24"/>
              </w:rPr>
              <w:t>*</w:t>
            </w:r>
          </w:p>
        </w:tc>
        <w:tc>
          <w:tcPr>
            <w:tcW w:w="15078" w:type="dxa"/>
            <w:gridSpan w:val="13"/>
            <w:shd w:val="clear" w:color="FFFFFF" w:fill="auto"/>
            <w:vAlign w:val="bottom"/>
          </w:tcPr>
          <w:p w:rsidR="005C0B14" w:rsidRPr="005C0B14" w:rsidRDefault="005C0B14" w:rsidP="005C0B14">
            <w:pPr>
              <w:rPr>
                <w:rFonts w:ascii="Times New Roman" w:hAnsi="Times New Roman"/>
                <w:i/>
                <w:sz w:val="24"/>
                <w:szCs w:val="24"/>
              </w:rPr>
            </w:pPr>
            <w:r w:rsidRPr="005C0B14">
              <w:rPr>
                <w:rFonts w:ascii="Times New Roman" w:hAnsi="Times New Roman"/>
                <w:i/>
                <w:sz w:val="24"/>
                <w:szCs w:val="24"/>
              </w:rPr>
              <w:t>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5C0B14">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75" w:rsidRDefault="002B6675">
      <w:pPr>
        <w:spacing w:after="0" w:line="240" w:lineRule="auto"/>
      </w:pPr>
      <w:r>
        <w:separator/>
      </w:r>
    </w:p>
  </w:endnote>
  <w:endnote w:type="continuationSeparator" w:id="0">
    <w:p w:rsidR="002B6675" w:rsidRDefault="002B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D547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D5477">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8D547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D547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8D547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D02E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75" w:rsidRDefault="002B6675">
      <w:pPr>
        <w:spacing w:after="0" w:line="240" w:lineRule="auto"/>
      </w:pPr>
      <w:r>
        <w:separator/>
      </w:r>
    </w:p>
  </w:footnote>
  <w:footnote w:type="continuationSeparator" w:id="0">
    <w:p w:rsidR="002B6675" w:rsidRDefault="002B6675">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4725AB">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B6675"/>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0B14"/>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199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D5477"/>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D02EE"/>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F73AC7-0701-40E3-87CA-823AEF34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5C0B1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3FE95-75A7-4C56-8809-45D2025A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Киричук Сергей Васильевич</cp:lastModifiedBy>
  <cp:revision>2</cp:revision>
  <cp:lastPrinted>2018-01-19T15:25:00Z</cp:lastPrinted>
  <dcterms:created xsi:type="dcterms:W3CDTF">2020-08-05T15:05:00Z</dcterms:created>
  <dcterms:modified xsi:type="dcterms:W3CDTF">2020-08-05T15:05:00Z</dcterms:modified>
</cp:coreProperties>
</file>