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57379FFD" wp14:editId="0C01804F">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18.02.2020 № 05-07/148</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26.02.2020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62DEC">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665"/>
        <w:gridCol w:w="9232"/>
      </w:tblGrid>
      <w:tr w:rsidR="00EE6B83" w:rsidRPr="00E961F8" w:rsidTr="003A0E4D">
        <w:tc>
          <w:tcPr>
            <w:tcW w:w="0" w:type="auto"/>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510F2D">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510F2D">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лекарственных препаратов Гранисетрон</w:t>
            </w:r>
            <w:r w:rsidRPr="004329AE">
              <w:rPr>
                <w:rFonts w:ascii="Times New Roman" w:hAnsi="Times New Roman" w:cs="Times New Roman"/>
                <w:b/>
                <w:sz w:val="24"/>
                <w:szCs w:val="24"/>
              </w:rPr>
              <w:fldChar w:fldCharType="end"/>
            </w:r>
            <w:bookmarkEnd w:id="4"/>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510F2D">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Указаны в пункте 18</w:t>
            </w:r>
            <w:r w:rsidRPr="005B710E">
              <w:rPr>
                <w:rFonts w:ascii="Times New Roman" w:hAnsi="Times New Roman" w:cs="Times New Roman"/>
                <w:sz w:val="24"/>
                <w:szCs w:val="24"/>
              </w:rPr>
              <w:fldChar w:fldCharType="end"/>
            </w:r>
            <w:bookmarkEnd w:id="5"/>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E955EF" w:rsidP="00510F2D">
            <w:pPr>
              <w:ind w:right="-1"/>
              <w:jc w:val="both"/>
              <w:rPr>
                <w:rFonts w:ascii="Times New Roman" w:hAnsi="Times New Roman" w:cs="Times New Roman"/>
                <w:sz w:val="24"/>
                <w:szCs w:val="24"/>
              </w:rPr>
            </w:pPr>
            <w:r w:rsidRPr="00E955EF">
              <w:rPr>
                <w:rFonts w:ascii="Times New Roman" w:hAnsi="Times New Roman" w:cs="Times New Roman"/>
                <w:sz w:val="24"/>
                <w:szCs w:val="24"/>
              </w:rPr>
              <w:fldChar w:fldCharType="begin">
                <w:ffData>
                  <w:name w:val="Место"/>
                  <w:enabled/>
                  <w:calcOnExit w:val="0"/>
                  <w:textInput>
                    <w:default w:val="Место"/>
                  </w:textInput>
                </w:ffData>
              </w:fldChar>
            </w:r>
            <w:bookmarkStart w:id="6" w:name="Место"/>
            <w:r w:rsidRPr="00E955EF">
              <w:rPr>
                <w:rFonts w:ascii="Times New Roman" w:hAnsi="Times New Roman" w:cs="Times New Roman"/>
                <w:sz w:val="24"/>
                <w:szCs w:val="24"/>
              </w:rPr>
              <w:instrText xml:space="preserve"> FORMTEXT </w:instrText>
            </w:r>
            <w:r w:rsidRPr="00E955EF">
              <w:rPr>
                <w:rFonts w:ascii="Times New Roman" w:hAnsi="Times New Roman" w:cs="Times New Roman"/>
                <w:sz w:val="24"/>
                <w:szCs w:val="24"/>
              </w:rPr>
            </w:r>
            <w:r w:rsidRPr="00E955EF">
              <w:rPr>
                <w:rFonts w:ascii="Times New Roman" w:hAnsi="Times New Roman" w:cs="Times New Roman"/>
                <w:sz w:val="24"/>
                <w:szCs w:val="24"/>
              </w:rPr>
              <w:fldChar w:fldCharType="separate"/>
            </w:r>
            <w:r w:rsidRPr="00E955EF">
              <w:rPr>
                <w:rFonts w:ascii="Times New Roman" w:hAnsi="Times New Roman" w:cs="Times New Roman"/>
                <w:sz w:val="24"/>
                <w:szCs w:val="24"/>
              </w:rPr>
              <w:t>197758, Россия, г. Санкт- Петербург, п. Песочный, ул. Ленинградская, дом 68</w:t>
            </w:r>
            <w:r w:rsidRPr="00E955EF">
              <w:rPr>
                <w:rFonts w:ascii="Times New Roman" w:hAnsi="Times New Roman" w:cs="Times New Roman"/>
                <w:sz w:val="24"/>
                <w:szCs w:val="24"/>
              </w:rPr>
              <w:fldChar w:fldCharType="end"/>
            </w:r>
            <w:bookmarkEnd w:id="6"/>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510F2D">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8"/>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9"/>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30.06.2020</w:t>
            </w:r>
            <w:r w:rsidRPr="00317DBA">
              <w:rPr>
                <w:rFonts w:ascii="Times New Roman" w:hAnsi="Times New Roman" w:cs="Times New Roman"/>
                <w:sz w:val="24"/>
                <w:szCs w:val="24"/>
              </w:rPr>
              <w:fldChar w:fldCharType="end"/>
            </w:r>
            <w:bookmarkEnd w:id="10"/>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xml:space="preserve">
                В течение 10 (десяти) рабочих дней с момента поступления письменной заявки от Заказчика, что является существенным условием Контракта. 
                <w:cr/>
                Заказчик вправе направлять заявки на поставку товара до __17.06.2020____.
                <w:cr/>
                Максимальное количество партий 5 (пять).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заключении Контракта с субъектами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Borders>
              <w:bottom w:val="single" w:sz="4" w:space="0" w:color="auto"/>
            </w:tcBorders>
          </w:tcPr>
          <w:p w:rsidR="00EE6B83"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Документы, подтверждающие качество товара. Регистрационные удостоверения.</w:t>
            </w:r>
            <w:r w:rsidRPr="001347C5">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Borders>
              <w:top w:val="single" w:sz="4" w:space="0" w:color="auto"/>
              <w:left w:val="single" w:sz="4" w:space="0" w:color="auto"/>
              <w:bottom w:val="nil"/>
              <w:right w:val="single" w:sz="4" w:space="0" w:color="auto"/>
            </w:tcBorders>
          </w:tcPr>
          <w:p w:rsidR="00D5576A" w:rsidRPr="00402525"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1"/>
                  <w:enabled/>
                  <w:calcOnExit w:val="0"/>
                  <w:textInput>
                    <w:default w:val="СпецПраво1"/>
                  </w:textInput>
                </w:ffData>
              </w:fldChar>
            </w:r>
            <w:bookmarkStart w:id="14" w:name="СпецПраво1"/>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tc>
          <w:tcPr>
            <w:tcW w:w="0" w:type="auto"/>
            <w:tcBorders>
              <w:top w:val="nil"/>
              <w:left w:val="single" w:sz="4" w:space="0" w:color="auto"/>
              <w:bottom w:val="nil"/>
              <w:right w:val="single" w:sz="4" w:space="0" w:color="auto"/>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2"/>
                  <w:enabled/>
                  <w:calcOnExit w:val="0"/>
                  <w:textInput>
                    <w:default w:val="СпецПраво2"/>
                  </w:textInput>
                </w:ffData>
              </w:fldChar>
            </w:r>
            <w:bookmarkStart w:id="15" w:name="СпецПраво2"/>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sidRPr="008166E1">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tc>
          <w:tcPr>
            <w:tcW w:w="0" w:type="auto"/>
            <w:tcBorders>
              <w:top w:val="nil"/>
            </w:tcBorders>
          </w:tcPr>
          <w:p w:rsidR="00D5576A" w:rsidRPr="000560C1" w:rsidRDefault="008166E1" w:rsidP="00510F2D">
            <w:pPr>
              <w:ind w:right="-1"/>
              <w:jc w:val="both"/>
              <w:rPr>
                <w:rFonts w:ascii="Times New Roman" w:hAnsi="Times New Roman" w:cs="Times New Roman"/>
                <w:sz w:val="24"/>
                <w:szCs w:val="24"/>
              </w:rPr>
            </w:pPr>
            <w:r w:rsidRPr="008166E1">
              <w:rPr>
                <w:rFonts w:ascii="Times New Roman" w:hAnsi="Times New Roman" w:cs="Times New Roman"/>
                <w:sz w:val="24"/>
                <w:szCs w:val="24"/>
              </w:rPr>
              <w:fldChar w:fldCharType="begin">
                <w:ffData>
                  <w:name w:val="СпецПраво3"/>
                  <w:enabled/>
                  <w:calcOnExit w:val="0"/>
                  <w:textInput>
                    <w:default w:val="СпецПраво3"/>
                  </w:textInput>
                </w:ffData>
              </w:fldChar>
            </w:r>
            <w:bookmarkStart w:id="16" w:name="СпецПраво3"/>
            <w:r w:rsidRPr="008166E1">
              <w:rPr>
                <w:rFonts w:ascii="Times New Roman" w:hAnsi="Times New Roman" w:cs="Times New Roman"/>
                <w:sz w:val="24"/>
                <w:szCs w:val="24"/>
              </w:rPr>
              <w:instrText xml:space="preserve"> FORMTEXT </w:instrText>
            </w:r>
            <w:r w:rsidRPr="008166E1">
              <w:rPr>
                <w:rFonts w:ascii="Times New Roman" w:hAnsi="Times New Roman" w:cs="Times New Roman"/>
                <w:sz w:val="24"/>
                <w:szCs w:val="24"/>
              </w:rPr>
            </w:r>
            <w:r w:rsidRPr="008166E1">
              <w:rPr>
                <w:rFonts w:ascii="Times New Roman" w:hAnsi="Times New Roman" w:cs="Times New Roman"/>
                <w:sz w:val="24"/>
                <w:szCs w:val="24"/>
              </w:rPr>
              <w:fldChar w:fldCharType="separate"/>
            </w:r>
            <w:r w:rsidRPr="008166E1">
              <w:rPr>
                <w:rFonts w:ascii="Times New Roman" w:hAnsi="Times New Roman" w:cs="Times New Roman"/>
                <w:sz w:val="24"/>
                <w:szCs w:val="24"/>
              </w:rPr>
              <w:t>- регистрационные удостоверения;</w:t>
            </w:r>
            <w:r w:rsidRPr="008166E1">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Дополнительные требования к участникам закупки (при наличии таких требований) и обоснование этих </w:t>
            </w:r>
            <w:r w:rsidRPr="00450429">
              <w:rPr>
                <w:rFonts w:ascii="Times New Roman" w:hAnsi="Times New Roman" w:cs="Times New Roman"/>
                <w:sz w:val="24"/>
                <w:szCs w:val="26"/>
              </w:rPr>
              <w:lastRenderedPageBreak/>
              <w:t>требований</w:t>
            </w:r>
          </w:p>
        </w:tc>
        <w:tc>
          <w:tcPr>
            <w:tcW w:w="0" w:type="auto"/>
          </w:tcPr>
          <w:p w:rsidR="000F0075" w:rsidRPr="00402525"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lastRenderedPageBreak/>
              <w:fldChar w:fldCharType="begin">
                <w:ffData>
                  <w:name w:val="Доп_ac1205aa_c"/>
                  <w:enabled/>
                  <w:calcOnExit w:val="0"/>
                  <w:textInput>
                    <w:default w:val="Дополнительные требования к участникам закупки"/>
                  </w:textInput>
                </w:ffData>
              </w:fldChar>
            </w:r>
            <w:bookmarkStart w:id="17"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12.</w:t>
            </w:r>
          </w:p>
        </w:tc>
        <w:tc>
          <w:tcPr>
            <w:tcW w:w="0" w:type="auto"/>
          </w:tcPr>
          <w:p w:rsidR="000F0075" w:rsidRPr="00450429" w:rsidRDefault="00620EA3" w:rsidP="00742657">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8"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1 года</w:t>
            </w:r>
            <w:r w:rsidRPr="00317DBA">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510F2D">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9"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1"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Министерства финансов Российской Федерации от 04.06.2018 № 126н</w:t>
            </w:r>
            <w:r w:rsidRPr="001347C5">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2"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510F2D">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3"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3"/>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lastRenderedPageBreak/>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p w:rsidR="00170252" w:rsidRDefault="00170252" w:rsidP="000820E3">
      <w:pPr>
        <w:rPr>
          <w:rFonts w:ascii="Times New Roman" w:hAnsi="Times New Roman" w:cs="Times New Roman"/>
          <w:b/>
          <w:sz w:val="28"/>
          <w:szCs w:val="28"/>
        </w:rPr>
      </w:pPr>
    </w:p>
    <w:tbl>
      <w:tblPr>
        <w:tblStyle w:val="TableStyle01"/>
        <w:tblW w:w="5000" w:type="pct"/>
        <w:tblInd w:w="0" w:type="dxa"/>
        <w:tblLook w:val="04A0" w:firstRow="1" w:lastRow="0" w:firstColumn="1" w:lastColumn="0" w:noHBand="0" w:noVBand="1"/>
      </w:tblPr>
      <w:tblGrid>
        <w:gridCol w:w="316"/>
        <w:gridCol w:w="1574"/>
        <w:gridCol w:w="2380"/>
        <w:gridCol w:w="513"/>
        <w:gridCol w:w="1804"/>
        <w:gridCol w:w="1297"/>
        <w:gridCol w:w="746"/>
        <w:gridCol w:w="869"/>
        <w:gridCol w:w="1064"/>
        <w:gridCol w:w="148"/>
        <w:gridCol w:w="970"/>
        <w:gridCol w:w="2091"/>
        <w:gridCol w:w="652"/>
        <w:gridCol w:w="1319"/>
      </w:tblGrid>
      <w:tr w:rsidR="005A070B" w:rsidRPr="005A070B" w:rsidTr="003E252F">
        <w:tc>
          <w:tcPr>
            <w:tcW w:w="100"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w:t>
            </w:r>
          </w:p>
        </w:tc>
        <w:tc>
          <w:tcPr>
            <w:tcW w:w="500"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Материал</w:t>
            </w:r>
          </w:p>
        </w:tc>
        <w:tc>
          <w:tcPr>
            <w:tcW w:w="756"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Технические характеристики</w:t>
            </w:r>
          </w:p>
        </w:tc>
        <w:tc>
          <w:tcPr>
            <w:tcW w:w="16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A070B" w:rsidRPr="005A070B" w:rsidRDefault="005A070B" w:rsidP="005A070B">
            <w:pPr>
              <w:spacing w:after="200" w:line="276" w:lineRule="auto"/>
              <w:ind w:left="-10"/>
              <w:jc w:val="center"/>
              <w:rPr>
                <w:rFonts w:ascii="Times New Roman" w:hAnsi="Times New Roman"/>
                <w:b/>
                <w:sz w:val="20"/>
                <w:szCs w:val="20"/>
              </w:rPr>
            </w:pPr>
            <w:r w:rsidRPr="005A070B">
              <w:rPr>
                <w:rFonts w:ascii="Times New Roman" w:hAnsi="Times New Roman"/>
                <w:b/>
                <w:sz w:val="20"/>
                <w:szCs w:val="20"/>
              </w:rPr>
              <w:t>№ и дата РУ</w:t>
            </w:r>
          </w:p>
        </w:tc>
        <w:tc>
          <w:tcPr>
            <w:tcW w:w="573"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Наименование страны происхождения</w:t>
            </w:r>
          </w:p>
        </w:tc>
        <w:tc>
          <w:tcPr>
            <w:tcW w:w="412"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Код позиции КТРУ</w:t>
            </w:r>
          </w:p>
        </w:tc>
        <w:tc>
          <w:tcPr>
            <w:tcW w:w="237"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 xml:space="preserve">Ед. изм. </w:t>
            </w:r>
          </w:p>
        </w:tc>
        <w:tc>
          <w:tcPr>
            <w:tcW w:w="276"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Кол-во</w:t>
            </w:r>
          </w:p>
        </w:tc>
        <w:tc>
          <w:tcPr>
            <w:tcW w:w="385"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Цена за ед. без НДС и опт. надбавки</w:t>
            </w:r>
          </w:p>
        </w:tc>
        <w:tc>
          <w:tcPr>
            <w:tcW w:w="30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5A070B" w:rsidRPr="005A070B" w:rsidRDefault="005A070B" w:rsidP="005A070B">
            <w:pPr>
              <w:spacing w:after="200" w:line="276" w:lineRule="auto"/>
              <w:jc w:val="both"/>
              <w:rPr>
                <w:rFonts w:ascii="Times New Roman" w:hAnsi="Times New Roman"/>
                <w:b/>
                <w:sz w:val="20"/>
                <w:szCs w:val="20"/>
              </w:rPr>
            </w:pPr>
            <w:r w:rsidRPr="005A070B">
              <w:rPr>
                <w:rFonts w:ascii="Times New Roman" w:hAnsi="Times New Roman"/>
                <w:b/>
                <w:sz w:val="20"/>
                <w:szCs w:val="20"/>
              </w:rPr>
              <w:t>Цена за ед. без НДС</w:t>
            </w:r>
          </w:p>
        </w:tc>
        <w:tc>
          <w:tcPr>
            <w:tcW w:w="664"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b/>
                <w:sz w:val="20"/>
                <w:szCs w:val="20"/>
              </w:rPr>
            </w:pPr>
            <w:r w:rsidRPr="005A070B">
              <w:rPr>
                <w:rFonts w:ascii="Times New Roman" w:hAnsi="Times New Roman"/>
                <w:b/>
                <w:sz w:val="20"/>
                <w:szCs w:val="20"/>
              </w:rPr>
              <w:t>Единица измерения по ЕСКЛП (Потребительская единица)</w:t>
            </w:r>
          </w:p>
        </w:tc>
        <w:tc>
          <w:tcPr>
            <w:tcW w:w="626" w:type="pct"/>
            <w:gridSpan w:val="2"/>
            <w:tcBorders>
              <w:top w:val="single" w:sz="4" w:space="0" w:color="auto"/>
              <w:left w:val="single" w:sz="4" w:space="0" w:color="auto"/>
              <w:bottom w:val="single" w:sz="4" w:space="0" w:color="auto"/>
              <w:right w:val="single" w:sz="4" w:space="0" w:color="auto"/>
            </w:tcBorders>
            <w:vAlign w:val="center"/>
          </w:tcPr>
          <w:p w:rsidR="005A070B" w:rsidRPr="005A070B" w:rsidRDefault="005A070B" w:rsidP="005A070B">
            <w:pPr>
              <w:autoSpaceDE w:val="0"/>
              <w:autoSpaceDN w:val="0"/>
              <w:adjustRightInd w:val="0"/>
              <w:spacing w:after="200" w:line="276" w:lineRule="auto"/>
              <w:jc w:val="center"/>
              <w:rPr>
                <w:rFonts w:ascii="Times New Roman" w:hAnsi="Times New Roman"/>
                <w:b/>
                <w:sz w:val="20"/>
                <w:szCs w:val="20"/>
              </w:rPr>
            </w:pPr>
            <w:r w:rsidRPr="005A070B">
              <w:rPr>
                <w:rFonts w:ascii="Times New Roman" w:hAnsi="Times New Roman"/>
                <w:b/>
                <w:sz w:val="20"/>
                <w:szCs w:val="20"/>
              </w:rPr>
              <w:t>Количество потребительских единиц</w:t>
            </w:r>
          </w:p>
          <w:p w:rsidR="005A070B" w:rsidRPr="005A070B" w:rsidRDefault="005A070B" w:rsidP="005A070B">
            <w:pPr>
              <w:spacing w:after="200" w:line="276" w:lineRule="auto"/>
              <w:jc w:val="right"/>
              <w:rPr>
                <w:rFonts w:ascii="Times New Roman" w:hAnsi="Times New Roman"/>
                <w:sz w:val="20"/>
                <w:szCs w:val="20"/>
              </w:rPr>
            </w:pPr>
          </w:p>
        </w:tc>
      </w:tr>
      <w:tr w:rsidR="005A070B" w:rsidRPr="005A070B" w:rsidTr="003E252F">
        <w:tc>
          <w:tcPr>
            <w:tcW w:w="100"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sz w:val="20"/>
              </w:rPr>
            </w:pPr>
            <w:r w:rsidRPr="005A070B">
              <w:rPr>
                <w:rFonts w:ascii="Times New Roman" w:hAnsi="Times New Roman"/>
                <w:sz w:val="20"/>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both"/>
              <w:rPr>
                <w:rFonts w:ascii="Times New Roman" w:hAnsi="Times New Roman"/>
                <w:sz w:val="20"/>
              </w:rPr>
            </w:pPr>
            <w:r w:rsidRPr="005A070B">
              <w:rPr>
                <w:rFonts w:ascii="Times New Roman" w:hAnsi="Times New Roman"/>
                <w:sz w:val="20"/>
                <w:szCs w:val="20"/>
              </w:rPr>
              <w:t>Гранисетрон</w:t>
            </w:r>
          </w:p>
        </w:tc>
        <w:tc>
          <w:tcPr>
            <w:tcW w:w="756"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both"/>
              <w:rPr>
                <w:rFonts w:ascii="Times New Roman" w:hAnsi="Times New Roman"/>
                <w:sz w:val="20"/>
              </w:rPr>
            </w:pPr>
            <w:r w:rsidRPr="005A070B">
              <w:rPr>
                <w:rFonts w:ascii="Times New Roman" w:hAnsi="Times New Roman"/>
                <w:sz w:val="20"/>
                <w:szCs w:val="20"/>
              </w:rPr>
              <w:t>МНН: Гранисетрон</w:t>
            </w:r>
            <w:r w:rsidRPr="005A070B">
              <w:rPr>
                <w:rFonts w:ascii="Times New Roman" w:hAnsi="Times New Roman"/>
                <w:sz w:val="20"/>
                <w:szCs w:val="20"/>
              </w:rPr>
              <w:br/>
              <w:t>Лекарственная форма: концентрат для приготовления раствора для инфузий</w:t>
            </w:r>
            <w:r w:rsidRPr="005A070B">
              <w:rPr>
                <w:rFonts w:ascii="Times New Roman" w:hAnsi="Times New Roman"/>
                <w:sz w:val="20"/>
                <w:szCs w:val="20"/>
              </w:rPr>
              <w:br/>
              <w:t>Дозировка: 1 мг/мл</w:t>
            </w:r>
            <w:r w:rsidRPr="005A070B">
              <w:rPr>
                <w:rFonts w:ascii="Times New Roman" w:hAnsi="Times New Roman"/>
                <w:sz w:val="20"/>
              </w:rPr>
              <w:t xml:space="preserve"> Количество лекарственной формы в первичной упаковке 3</w:t>
            </w:r>
            <w:r w:rsidR="00420369">
              <w:rPr>
                <w:rFonts w:ascii="Times New Roman" w:hAnsi="Times New Roman"/>
                <w:sz w:val="20"/>
              </w:rPr>
              <w:t>мл</w:t>
            </w:r>
          </w:p>
        </w:tc>
        <w:tc>
          <w:tcPr>
            <w:tcW w:w="163" w:type="pct"/>
            <w:tcBorders>
              <w:top w:val="single" w:sz="4" w:space="0" w:color="auto"/>
              <w:left w:val="single" w:sz="4" w:space="0" w:color="auto"/>
              <w:bottom w:val="single" w:sz="4" w:space="0" w:color="auto"/>
              <w:right w:val="single" w:sz="4" w:space="0" w:color="auto"/>
            </w:tcBorders>
            <w:vAlign w:val="bottom"/>
          </w:tcPr>
          <w:p w:rsidR="005A070B" w:rsidRPr="005A070B" w:rsidRDefault="005A070B" w:rsidP="005A070B">
            <w:pPr>
              <w:spacing w:after="200" w:line="276" w:lineRule="auto"/>
              <w:jc w:val="center"/>
              <w:rPr>
                <w:rFonts w:ascii="Times New Roman" w:hAnsi="Times New Roman"/>
                <w:sz w:val="20"/>
              </w:rPr>
            </w:pPr>
          </w:p>
        </w:tc>
        <w:tc>
          <w:tcPr>
            <w:tcW w:w="573" w:type="pct"/>
            <w:tcBorders>
              <w:top w:val="single" w:sz="4" w:space="0" w:color="auto"/>
              <w:left w:val="single" w:sz="4" w:space="0" w:color="auto"/>
              <w:bottom w:val="single" w:sz="4" w:space="0" w:color="auto"/>
              <w:right w:val="single" w:sz="4" w:space="0" w:color="auto"/>
            </w:tcBorders>
          </w:tcPr>
          <w:p w:rsidR="005A070B" w:rsidRPr="005A070B" w:rsidRDefault="005A070B" w:rsidP="005A070B">
            <w:pPr>
              <w:spacing w:after="200" w:line="276" w:lineRule="auto"/>
              <w:jc w:val="center"/>
              <w:rPr>
                <w:rFonts w:ascii="Times New Roman" w:hAnsi="Times New Roman"/>
                <w:sz w:val="20"/>
              </w:rPr>
            </w:pPr>
          </w:p>
        </w:tc>
        <w:tc>
          <w:tcPr>
            <w:tcW w:w="412"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DA09BD" w:rsidP="005A070B">
            <w:pPr>
              <w:spacing w:after="200" w:line="276" w:lineRule="auto"/>
              <w:jc w:val="center"/>
              <w:rPr>
                <w:rFonts w:ascii="Times New Roman" w:hAnsi="Times New Roman"/>
                <w:sz w:val="20"/>
              </w:rPr>
            </w:pPr>
            <w:r w:rsidRPr="00DA09BD">
              <w:rPr>
                <w:rFonts w:ascii="Times New Roman" w:hAnsi="Times New Roman"/>
                <w:sz w:val="20"/>
              </w:rPr>
              <w:t>21.20.10.110-000011-1-00050</w:t>
            </w:r>
          </w:p>
        </w:tc>
        <w:tc>
          <w:tcPr>
            <w:tcW w:w="237"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sz w:val="20"/>
              </w:rPr>
            </w:pPr>
            <w:r w:rsidRPr="005A070B">
              <w:rPr>
                <w:rFonts w:ascii="Times New Roman" w:hAnsi="Times New Roman"/>
                <w:sz w:val="20"/>
              </w:rPr>
              <w:t>шт*</w:t>
            </w:r>
          </w:p>
        </w:tc>
        <w:tc>
          <w:tcPr>
            <w:tcW w:w="276"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right"/>
              <w:rPr>
                <w:rFonts w:ascii="Times New Roman" w:hAnsi="Times New Roman"/>
                <w:sz w:val="20"/>
              </w:rPr>
            </w:pPr>
            <w:r w:rsidRPr="005A070B">
              <w:rPr>
                <w:rFonts w:ascii="Times New Roman" w:hAnsi="Times New Roman"/>
                <w:sz w:val="20"/>
              </w:rPr>
              <w:t>1000</w:t>
            </w:r>
          </w:p>
        </w:tc>
        <w:tc>
          <w:tcPr>
            <w:tcW w:w="385" w:type="pct"/>
            <w:gridSpan w:val="2"/>
            <w:tcBorders>
              <w:top w:val="single" w:sz="4" w:space="0" w:color="auto"/>
              <w:left w:val="single" w:sz="4" w:space="0" w:color="auto"/>
              <w:bottom w:val="single" w:sz="4" w:space="0" w:color="auto"/>
              <w:right w:val="single" w:sz="4" w:space="0" w:color="auto"/>
            </w:tcBorders>
            <w:vAlign w:val="center"/>
          </w:tcPr>
          <w:p w:rsidR="005A070B" w:rsidRPr="005A070B" w:rsidRDefault="005A070B" w:rsidP="005A070B">
            <w:pPr>
              <w:spacing w:after="200" w:line="276" w:lineRule="auto"/>
              <w:jc w:val="right"/>
              <w:rPr>
                <w:rFonts w:ascii="Times New Roman" w:hAnsi="Times New Roman"/>
                <w:sz w:val="20"/>
              </w:rPr>
            </w:pPr>
          </w:p>
        </w:tc>
        <w:tc>
          <w:tcPr>
            <w:tcW w:w="308" w:type="pct"/>
            <w:tcBorders>
              <w:top w:val="single" w:sz="4" w:space="0" w:color="auto"/>
              <w:left w:val="single" w:sz="4" w:space="0" w:color="auto"/>
              <w:bottom w:val="single" w:sz="4" w:space="0" w:color="auto"/>
              <w:right w:val="single" w:sz="4" w:space="0" w:color="auto"/>
            </w:tcBorders>
            <w:vAlign w:val="center"/>
          </w:tcPr>
          <w:p w:rsidR="005A070B" w:rsidRPr="005A070B" w:rsidRDefault="005A070B" w:rsidP="005A070B">
            <w:pPr>
              <w:spacing w:after="200" w:line="276" w:lineRule="auto"/>
              <w:jc w:val="right"/>
              <w:rPr>
                <w:rFonts w:ascii="Times New Roman" w:hAnsi="Times New Roman"/>
                <w:sz w:val="20"/>
              </w:rPr>
            </w:pPr>
          </w:p>
        </w:tc>
        <w:tc>
          <w:tcPr>
            <w:tcW w:w="664" w:type="pct"/>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sz w:val="20"/>
              </w:rPr>
            </w:pPr>
            <w:r w:rsidRPr="005A070B">
              <w:rPr>
                <w:rFonts w:ascii="Roboto" w:hAnsi="Roboto"/>
                <w:color w:val="212529"/>
                <w:sz w:val="19"/>
                <w:szCs w:val="19"/>
                <w:shd w:val="clear" w:color="auto" w:fill="FFFFFF"/>
              </w:rPr>
              <w:t>см[3*];^мл (мл)</w:t>
            </w:r>
          </w:p>
        </w:tc>
        <w:tc>
          <w:tcPr>
            <w:tcW w:w="626" w:type="pct"/>
            <w:gridSpan w:val="2"/>
            <w:tcBorders>
              <w:top w:val="single" w:sz="4" w:space="0" w:color="auto"/>
              <w:left w:val="single" w:sz="4" w:space="0" w:color="auto"/>
              <w:bottom w:val="single" w:sz="4" w:space="0" w:color="auto"/>
              <w:right w:val="single" w:sz="4" w:space="0" w:color="auto"/>
            </w:tcBorders>
            <w:vAlign w:val="center"/>
            <w:hideMark/>
          </w:tcPr>
          <w:p w:rsidR="005A070B" w:rsidRPr="005A070B" w:rsidRDefault="005A070B" w:rsidP="005A070B">
            <w:pPr>
              <w:spacing w:after="200" w:line="276" w:lineRule="auto"/>
              <w:jc w:val="center"/>
              <w:rPr>
                <w:rFonts w:ascii="Times New Roman" w:hAnsi="Times New Roman"/>
                <w:sz w:val="20"/>
              </w:rPr>
            </w:pPr>
            <w:r w:rsidRPr="005A070B">
              <w:rPr>
                <w:rFonts w:ascii="Times New Roman" w:hAnsi="Times New Roman"/>
                <w:sz w:val="20"/>
              </w:rPr>
              <w:t>3000</w:t>
            </w:r>
          </w:p>
        </w:tc>
      </w:tr>
      <w:tr w:rsidR="005A070B" w:rsidRPr="005A070B" w:rsidTr="003E252F">
        <w:trPr>
          <w:gridAfter w:val="1"/>
          <w:wAfter w:w="419" w:type="pct"/>
        </w:trPr>
        <w:tc>
          <w:tcPr>
            <w:tcW w:w="4581" w:type="pct"/>
            <w:gridSpan w:val="13"/>
            <w:vAlign w:val="bottom"/>
          </w:tcPr>
          <w:p w:rsidR="005A070B" w:rsidRPr="005A070B" w:rsidRDefault="005A070B" w:rsidP="005A070B">
            <w:pPr>
              <w:spacing w:after="200" w:line="276" w:lineRule="auto"/>
              <w:jc w:val="center"/>
              <w:rPr>
                <w:rFonts w:ascii="Times New Roman" w:hAnsi="Times New Roman"/>
                <w:sz w:val="20"/>
              </w:rPr>
            </w:pPr>
          </w:p>
        </w:tc>
      </w:tr>
      <w:tr w:rsidR="005A070B" w:rsidRPr="005A070B" w:rsidTr="003E252F">
        <w:trPr>
          <w:gridAfter w:val="5"/>
          <w:wAfter w:w="1645" w:type="pct"/>
        </w:trPr>
        <w:tc>
          <w:tcPr>
            <w:tcW w:w="3355" w:type="pct"/>
            <w:gridSpan w:val="9"/>
            <w:vAlign w:val="bottom"/>
            <w:hideMark/>
          </w:tcPr>
          <w:p w:rsidR="005A070B" w:rsidRPr="005A070B" w:rsidRDefault="005A070B" w:rsidP="005A070B">
            <w:pPr>
              <w:spacing w:after="200" w:line="276" w:lineRule="auto"/>
              <w:jc w:val="both"/>
              <w:rPr>
                <w:rFonts w:ascii="Times New Roman" w:hAnsi="Times New Roman"/>
                <w:sz w:val="24"/>
              </w:rPr>
            </w:pPr>
            <w:r w:rsidRPr="005A070B">
              <w:rPr>
                <w:rFonts w:ascii="Times New Roman" w:hAnsi="Times New Roman"/>
                <w:sz w:val="24"/>
              </w:rPr>
              <w:t>*- первичная упаковка</w:t>
            </w:r>
          </w:p>
        </w:tc>
      </w:tr>
      <w:tr w:rsidR="005A070B" w:rsidRPr="005A070B" w:rsidTr="003E252F">
        <w:trPr>
          <w:gridAfter w:val="1"/>
          <w:wAfter w:w="419" w:type="pct"/>
        </w:trPr>
        <w:tc>
          <w:tcPr>
            <w:tcW w:w="4581" w:type="pct"/>
            <w:gridSpan w:val="13"/>
            <w:vAlign w:val="bottom"/>
            <w:hideMark/>
          </w:tcPr>
          <w:p w:rsidR="005A070B" w:rsidRPr="005A070B" w:rsidRDefault="005A070B" w:rsidP="005A070B">
            <w:pPr>
              <w:spacing w:after="200" w:line="276" w:lineRule="auto"/>
              <w:jc w:val="both"/>
              <w:rPr>
                <w:rFonts w:ascii="Times New Roman" w:hAnsi="Times New Roman"/>
                <w:sz w:val="24"/>
                <w:szCs w:val="24"/>
              </w:rPr>
            </w:pPr>
            <w:r w:rsidRPr="005A070B">
              <w:rPr>
                <w:rFonts w:ascii="Times New Roman" w:hAnsi="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5A070B" w:rsidRPr="005A070B" w:rsidTr="003E252F">
        <w:trPr>
          <w:gridAfter w:val="1"/>
          <w:wAfter w:w="419" w:type="pct"/>
        </w:trPr>
        <w:tc>
          <w:tcPr>
            <w:tcW w:w="4581" w:type="pct"/>
            <w:gridSpan w:val="13"/>
            <w:vAlign w:val="bottom"/>
            <w:hideMark/>
          </w:tcPr>
          <w:p w:rsidR="005A070B" w:rsidRPr="005A070B" w:rsidRDefault="005A070B" w:rsidP="005A070B">
            <w:pPr>
              <w:spacing w:after="200" w:line="276" w:lineRule="auto"/>
              <w:jc w:val="both"/>
              <w:rPr>
                <w:rFonts w:ascii="Times New Roman" w:hAnsi="Times New Roman"/>
                <w:sz w:val="24"/>
                <w:szCs w:val="24"/>
              </w:rPr>
            </w:pPr>
            <w:r w:rsidRPr="005A070B">
              <w:rPr>
                <w:rFonts w:ascii="Times New Roman" w:hAnsi="Times New Roman"/>
                <w:sz w:val="24"/>
                <w:szCs w:val="24"/>
                <w:highlight w:val="yellow"/>
              </w:rPr>
              <w:t>*</w:t>
            </w:r>
            <w:r w:rsidRPr="005A070B">
              <w:rPr>
                <w:rFonts w:ascii="Times New Roman" w:hAnsi="Times New Roman"/>
                <w:sz w:val="24"/>
                <w:szCs w:val="24"/>
              </w:rPr>
              <w:t xml:space="preserve"> Значения заполняются контрагентом при формировании КП</w:t>
            </w:r>
          </w:p>
        </w:tc>
      </w:tr>
    </w:tbl>
    <w:p w:rsidR="005A070B" w:rsidRDefault="005A070B" w:rsidP="000820E3">
      <w:pPr>
        <w:rPr>
          <w:rFonts w:ascii="Times New Roman" w:hAnsi="Times New Roman" w:cs="Times New Roman"/>
          <w:b/>
          <w:sz w:val="28"/>
          <w:szCs w:val="28"/>
        </w:rPr>
      </w:pPr>
    </w:p>
    <w:sectPr w:rsidR="005A070B" w:rsidSect="005A070B">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81" w:rsidRDefault="00F33281">
      <w:pPr>
        <w:spacing w:after="0" w:line="240" w:lineRule="auto"/>
      </w:pPr>
      <w:r>
        <w:separator/>
      </w:r>
    </w:p>
  </w:endnote>
  <w:endnote w:type="continuationSeparator" w:id="0">
    <w:p w:rsidR="00F33281" w:rsidRDefault="00F3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62DEC">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62DEC">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62DEC">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62DEC">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62DEC">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620EA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81" w:rsidRDefault="00F33281">
      <w:pPr>
        <w:spacing w:after="0" w:line="240" w:lineRule="auto"/>
      </w:pPr>
      <w:r>
        <w:separator/>
      </w:r>
    </w:p>
  </w:footnote>
  <w:footnote w:type="continuationSeparator" w:id="0">
    <w:p w:rsidR="00F33281" w:rsidRDefault="00F33281">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24E3"/>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91C92"/>
    <w:rsid w:val="0039429B"/>
    <w:rsid w:val="003A0E4D"/>
    <w:rsid w:val="003A2348"/>
    <w:rsid w:val="003A2BFE"/>
    <w:rsid w:val="003B56D0"/>
    <w:rsid w:val="003B57CB"/>
    <w:rsid w:val="003C6250"/>
    <w:rsid w:val="003D4C65"/>
    <w:rsid w:val="003E0EB5"/>
    <w:rsid w:val="003E26C1"/>
    <w:rsid w:val="003E60F6"/>
    <w:rsid w:val="003F0AA1"/>
    <w:rsid w:val="00402525"/>
    <w:rsid w:val="00406050"/>
    <w:rsid w:val="004115D1"/>
    <w:rsid w:val="0041280E"/>
    <w:rsid w:val="00420369"/>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0E9B"/>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62DEC"/>
    <w:rsid w:val="0057245F"/>
    <w:rsid w:val="00577D46"/>
    <w:rsid w:val="00582162"/>
    <w:rsid w:val="00583FE8"/>
    <w:rsid w:val="00585F05"/>
    <w:rsid w:val="00592AB6"/>
    <w:rsid w:val="00593990"/>
    <w:rsid w:val="005A070B"/>
    <w:rsid w:val="005A566A"/>
    <w:rsid w:val="005B1AF4"/>
    <w:rsid w:val="005B710E"/>
    <w:rsid w:val="005F153F"/>
    <w:rsid w:val="00620EA3"/>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7F6C4F"/>
    <w:rsid w:val="008066C1"/>
    <w:rsid w:val="00807CF5"/>
    <w:rsid w:val="008166E1"/>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4265"/>
    <w:rsid w:val="00971FDB"/>
    <w:rsid w:val="009765E0"/>
    <w:rsid w:val="009840D8"/>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E1B0F"/>
    <w:rsid w:val="00AF03B1"/>
    <w:rsid w:val="00AF7E0D"/>
    <w:rsid w:val="00B0383F"/>
    <w:rsid w:val="00B12027"/>
    <w:rsid w:val="00B2170C"/>
    <w:rsid w:val="00B23D79"/>
    <w:rsid w:val="00B24019"/>
    <w:rsid w:val="00B33706"/>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753E1"/>
    <w:rsid w:val="00C77D9B"/>
    <w:rsid w:val="00C81C82"/>
    <w:rsid w:val="00C836D1"/>
    <w:rsid w:val="00C9583B"/>
    <w:rsid w:val="00CB5A81"/>
    <w:rsid w:val="00CC4773"/>
    <w:rsid w:val="00CD1DB9"/>
    <w:rsid w:val="00CD1E24"/>
    <w:rsid w:val="00CD3089"/>
    <w:rsid w:val="00CF19F4"/>
    <w:rsid w:val="00CF1A90"/>
    <w:rsid w:val="00D04875"/>
    <w:rsid w:val="00D17764"/>
    <w:rsid w:val="00D3148D"/>
    <w:rsid w:val="00D31887"/>
    <w:rsid w:val="00D3448D"/>
    <w:rsid w:val="00D4075D"/>
    <w:rsid w:val="00D5576A"/>
    <w:rsid w:val="00D75216"/>
    <w:rsid w:val="00D75A72"/>
    <w:rsid w:val="00D811F2"/>
    <w:rsid w:val="00D93803"/>
    <w:rsid w:val="00D9443F"/>
    <w:rsid w:val="00DA09BD"/>
    <w:rsid w:val="00DB0473"/>
    <w:rsid w:val="00DB54FF"/>
    <w:rsid w:val="00DB5EE8"/>
    <w:rsid w:val="00DD6DFD"/>
    <w:rsid w:val="00DE242D"/>
    <w:rsid w:val="00E02EB4"/>
    <w:rsid w:val="00E06D2F"/>
    <w:rsid w:val="00E23D7F"/>
    <w:rsid w:val="00E271DF"/>
    <w:rsid w:val="00E300DF"/>
    <w:rsid w:val="00E30293"/>
    <w:rsid w:val="00E377D1"/>
    <w:rsid w:val="00E70CD9"/>
    <w:rsid w:val="00E768F9"/>
    <w:rsid w:val="00E76E96"/>
    <w:rsid w:val="00E81B61"/>
    <w:rsid w:val="00E93099"/>
    <w:rsid w:val="00E955EF"/>
    <w:rsid w:val="00E961F8"/>
    <w:rsid w:val="00ED2F34"/>
    <w:rsid w:val="00EE2E62"/>
    <w:rsid w:val="00EE4AA9"/>
    <w:rsid w:val="00EE6B83"/>
    <w:rsid w:val="00EF093D"/>
    <w:rsid w:val="00F01074"/>
    <w:rsid w:val="00F27547"/>
    <w:rsid w:val="00F2794C"/>
    <w:rsid w:val="00F33281"/>
    <w:rsid w:val="00F33B71"/>
    <w:rsid w:val="00F3582B"/>
    <w:rsid w:val="00F374E2"/>
    <w:rsid w:val="00F43A9A"/>
    <w:rsid w:val="00F52E6A"/>
    <w:rsid w:val="00F709FA"/>
    <w:rsid w:val="00F72D5A"/>
    <w:rsid w:val="00F73B84"/>
    <w:rsid w:val="00F84F75"/>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5A070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1">
    <w:name w:val="TableStyle01"/>
    <w:rsid w:val="005A070B"/>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3430D-E9E3-4D67-85EB-14F0184C1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2020-02-18T10:47:00Z</dcterms:created>
  <dcterms:modified xsi:type="dcterms:W3CDTF">2020-02-18T10:47:00Z</dcterms:modified>
</cp:coreProperties>
</file>