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23.10.2020 № 02.5-09/1096</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792C8A" w:rsidRDefault="000D53B4" w:rsidP="00637F5D">
                  <w:pPr>
                    <w:ind w:right="-1"/>
                    <w:jc w:val="right"/>
                    <w:rPr>
                      <w:rFonts w:ascii="Times New Roman" w:hAnsi="Times New Roman" w:cs="Times New Roman"/>
                      <w:b/>
                      <w:sz w:val="24"/>
                      <w:szCs w:val="24"/>
                      <w:u w:val="single"/>
                    </w:rPr>
                  </w:pPr>
                  <w:r w:rsidRPr="00702550">
                    <w:rPr>
                      <w:rFonts w:ascii="Times New Roman" w:hAnsi="Times New Roman" w:cs="Times New Roman"/>
                      <w:b/>
                      <w:sz w:val="24"/>
                      <w:szCs w:val="24"/>
                      <w:u w:val="single"/>
                    </w:rPr>
                    <w:t>30</w:t>
                  </w:r>
                  <w:r w:rsidR="00792C8A">
                    <w:rPr>
                      <w:rFonts w:ascii="Times New Roman" w:hAnsi="Times New Roman" w:cs="Times New Roman"/>
                      <w:b/>
                      <w:sz w:val="24"/>
                      <w:szCs w:val="24"/>
                      <w:u w:val="single"/>
                    </w:rPr>
                    <w:t>.10.2020</w:t>
                  </w:r>
                </w:p>
                <w:p w:rsidR="00482743" w:rsidRPr="00450429" w:rsidRDefault="00482743" w:rsidP="00792C8A">
                  <w:pPr>
                    <w:ind w:right="-1"/>
                    <w:rPr>
                      <w:rFonts w:ascii="Times New Roman" w:hAnsi="Times New Roman" w:cs="Times New Roman"/>
                      <w:sz w:val="24"/>
                      <w:szCs w:val="24"/>
                    </w:rPr>
                  </w:pPr>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045D9">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75"/>
        <w:gridCol w:w="9022"/>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Выполнение работ по согласованию, изготовлению и монтажу вывески</w:t>
            </w:r>
            <w:r w:rsidRPr="004329AE">
              <w:rPr>
                <w:rFonts w:ascii="Times New Roman" w:hAnsi="Times New Roman" w:cs="Times New Roman"/>
                <w:b/>
                <w:sz w:val="24"/>
                <w:szCs w:val="24"/>
              </w:rPr>
              <w:fldChar w:fldCharType="end"/>
            </w:r>
            <w:bookmarkEnd w:id="4"/>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73.11</w:t>
            </w:r>
            <w:r w:rsidRPr="005B710E">
              <w:rPr>
                <w:rFonts w:ascii="Times New Roman" w:hAnsi="Times New Roman" w:cs="Times New Roman"/>
                <w:sz w:val="24"/>
                <w:szCs w:val="24"/>
              </w:rPr>
              <w:fldChar w:fldCharType="end"/>
            </w:r>
            <w:bookmarkEnd w:id="5"/>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191124, Россия, г. Санкт-Петербург, ул. Красного Текстильщика, д. 10-12</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7A46F3" w:rsidP="007A46F3">
            <w:pPr>
              <w:ind w:right="-1"/>
              <w:jc w:val="both"/>
              <w:rPr>
                <w:rFonts w:ascii="Times New Roman" w:hAnsi="Times New Roman" w:cs="Times New Roman"/>
                <w:sz w:val="24"/>
                <w:szCs w:val="24"/>
              </w:rPr>
            </w:pPr>
            <w:r w:rsidRPr="007A46F3">
              <w:rPr>
                <w:rFonts w:ascii="Times New Roman" w:hAnsi="Times New Roman" w:cs="Times New Roman"/>
                <w:sz w:val="24"/>
                <w:szCs w:val="24"/>
                <w:highlight w:val="green"/>
                <w:lang w:val="en-US"/>
              </w:rPr>
              <w:t>C</w:t>
            </w:r>
            <w:r w:rsidR="00121CB4" w:rsidRPr="007A46F3">
              <w:rPr>
                <w:rFonts w:ascii="Times New Roman" w:hAnsi="Times New Roman" w:cs="Times New Roman"/>
                <w:sz w:val="24"/>
                <w:szCs w:val="24"/>
                <w:highlight w:val="green"/>
              </w:rPr>
              <w:t>огласно срокам, указанным в таблице №2 пункта 18 настоящего запроса</w:t>
            </w:r>
            <w:r w:rsidR="00702550">
              <w:rPr>
                <w:rFonts w:ascii="Times New Roman" w:hAnsi="Times New Roman" w:cs="Times New Roman"/>
                <w:sz w:val="24"/>
                <w:szCs w:val="24"/>
              </w:rPr>
              <w:t xml:space="preserve">  </w:t>
            </w:r>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8"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договора</w:t>
            </w:r>
            <w:r w:rsidRPr="00317DBA">
              <w:rPr>
                <w:rFonts w:ascii="Times New Roman" w:hAnsi="Times New Roman" w:cs="Times New Roman"/>
                <w:sz w:val="24"/>
                <w:szCs w:val="24"/>
              </w:rPr>
              <w:fldChar w:fldCharType="end"/>
            </w:r>
            <w:bookmarkEnd w:id="8"/>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7A46F3" w:rsidP="007A46F3">
            <w:pPr>
              <w:ind w:right="-1"/>
              <w:jc w:val="both"/>
              <w:rPr>
                <w:rFonts w:ascii="Times New Roman" w:hAnsi="Times New Roman" w:cs="Times New Roman"/>
                <w:sz w:val="24"/>
                <w:szCs w:val="24"/>
              </w:rPr>
            </w:pPr>
            <w:r w:rsidRPr="007A46F3">
              <w:rPr>
                <w:rFonts w:ascii="Times New Roman" w:hAnsi="Times New Roman" w:cs="Times New Roman"/>
                <w:sz w:val="24"/>
                <w:szCs w:val="24"/>
                <w:highlight w:val="green"/>
                <w:lang w:val="en-US"/>
              </w:rPr>
              <w:t>C</w:t>
            </w:r>
            <w:r w:rsidR="00121CB4" w:rsidRPr="007A46F3">
              <w:rPr>
                <w:rFonts w:ascii="Times New Roman" w:hAnsi="Times New Roman" w:cs="Times New Roman"/>
                <w:sz w:val="24"/>
                <w:szCs w:val="24"/>
                <w:highlight w:val="green"/>
              </w:rPr>
              <w:t>огласно срокам, указанным в таблице №2 пункта 18 настоящего запроса</w:t>
            </w:r>
            <w:r w:rsidR="00702550">
              <w:rPr>
                <w:rFonts w:ascii="Times New Roman" w:hAnsi="Times New Roman" w:cs="Times New Roman"/>
                <w:sz w:val="24"/>
                <w:szCs w:val="24"/>
              </w:rPr>
              <w:t xml:space="preserve"> </w:t>
            </w:r>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9"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Указано в пункте 18</w:t>
            </w:r>
            <w:r w:rsidRPr="001347C5">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7A46F3">
            <w:pPr>
              <w:ind w:right="-1"/>
              <w:jc w:val="both"/>
              <w:rPr>
                <w:rFonts w:ascii="Times New Roman" w:hAnsi="Times New Roman" w:cs="Times New Roman"/>
                <w:sz w:val="24"/>
                <w:szCs w:val="24"/>
              </w:rPr>
            </w:pPr>
            <w:r w:rsidRPr="007A46F3">
              <w:rPr>
                <w:rFonts w:ascii="Times New Roman" w:hAnsi="Times New Roman" w:cs="Times New Roman"/>
                <w:sz w:val="24"/>
                <w:szCs w:val="24"/>
                <w:highlight w:val="green"/>
              </w:rPr>
              <w:fldChar w:fldCharType="begin">
                <w:ffData>
                  <w:name w:val="Доп_dc2b8fb3_0"/>
                  <w:enabled/>
                  <w:calcOnExit w:val="0"/>
                  <w:textInput>
                    <w:default w:val="Оплата"/>
                  </w:textInput>
                </w:ffData>
              </w:fldChar>
            </w:r>
            <w:bookmarkStart w:id="10" w:name="Доп_dc2b8fb3_0"/>
            <w:r w:rsidRPr="007A46F3">
              <w:rPr>
                <w:rFonts w:ascii="Times New Roman" w:hAnsi="Times New Roman" w:cs="Times New Roman"/>
                <w:sz w:val="24"/>
                <w:szCs w:val="24"/>
                <w:highlight w:val="green"/>
              </w:rPr>
              <w:instrText xml:space="preserve"> FORMTEXT </w:instrText>
            </w:r>
            <w:r w:rsidRPr="007A46F3">
              <w:rPr>
                <w:rFonts w:ascii="Times New Roman" w:hAnsi="Times New Roman" w:cs="Times New Roman"/>
                <w:sz w:val="24"/>
                <w:szCs w:val="24"/>
                <w:highlight w:val="green"/>
              </w:rPr>
            </w:r>
            <w:r w:rsidRPr="007A46F3">
              <w:rPr>
                <w:rFonts w:ascii="Times New Roman" w:hAnsi="Times New Roman" w:cs="Times New Roman"/>
                <w:sz w:val="24"/>
                <w:szCs w:val="24"/>
                <w:highlight w:val="green"/>
              </w:rPr>
              <w:fldChar w:fldCharType="separate"/>
            </w:r>
            <w:r w:rsidRPr="007A46F3">
              <w:rPr>
                <w:rFonts w:ascii="Times New Roman" w:hAnsi="Times New Roman" w:cs="Times New Roman"/>
                <w:sz w:val="24"/>
                <w:szCs w:val="24"/>
                <w:highlight w:val="green"/>
              </w:rPr>
              <w:t>Постоплата, оплата по каждому разделу выполняемых работ по завершении их фактического выполнения. Оплата осуществляется в течение 15 (пятнадцати) рабочих дней после подписания Акта сдачи-приемки выполненных работ. Постоплата указанных разделов работ согласно таблице №3 пункта 18 настоящего запроса</w:t>
            </w:r>
            <w:r w:rsidRPr="007A46F3">
              <w:rPr>
                <w:rFonts w:ascii="Times New Roman" w:hAnsi="Times New Roman" w:cs="Times New Roman"/>
                <w:sz w:val="24"/>
                <w:szCs w:val="24"/>
                <w:highlight w:val="green"/>
              </w:rPr>
              <w:fldChar w:fldCharType="end"/>
            </w:r>
            <w:bookmarkEnd w:id="10"/>
            <w:r w:rsidR="00121CB4" w:rsidRPr="007A46F3">
              <w:rPr>
                <w:rFonts w:ascii="Times New Roman" w:hAnsi="Times New Roman" w:cs="Times New Roman"/>
                <w:sz w:val="24"/>
                <w:szCs w:val="24"/>
                <w:highlight w:val="green"/>
              </w:rPr>
              <w:t xml:space="preserve"> Постоплата указанных разделов работ согласно таблице №3 пункта 18 настоящего запроса</w:t>
            </w:r>
            <w:r w:rsidR="00702550">
              <w:rPr>
                <w:rFonts w:ascii="Times New Roman" w:hAnsi="Times New Roman" w:cs="Times New Roman"/>
                <w:sz w:val="24"/>
                <w:szCs w:val="24"/>
              </w:rPr>
              <w:t xml:space="preserve"> </w:t>
            </w:r>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1"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2"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2"/>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3"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3"/>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4"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 xml:space="preserve">Гарантийный срок на трансформатор - 1 (один) год, на вывеску – 2 (два) года с момента подписания Сторонами акта выполненных работ. Гарантийное обслужиГарантийный срок на трансформатор - 1 (один) год, на вывеску – 2 (два) года с момента подписания Сторонами акта выполненных работ. Гарантийное обслуживание вывески осуществляется Исполнителем по запросу Заказчика в течение 3 (трех) рабочих дней с момента направления запроса.</w:t>
            </w:r>
            <w:r w:rsidRPr="00317DBA">
              <w:rPr>
                <w:rFonts w:ascii="Times New Roman" w:hAnsi="Times New Roman" w:cs="Times New Roman"/>
                <w:sz w:val="24"/>
                <w:szCs w:val="24"/>
              </w:rPr>
              <w:lastRenderedPageBreak/>
              <w:t>года с момента подписания Сторонами акта выполненных работ. Гарантийное обслуживание вывески осуществляется Исполнителем по запросу Заказчика в течение 3 (трех) рабочих дней с момента направления запроса.</w:t>
            </w:r>
            <w:r w:rsidRPr="00317DBA">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5"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5"/>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6"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7"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18"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19"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19"/>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A05FF7" w:rsidRPr="005C207F" w:rsidRDefault="00A05FF7" w:rsidP="00A05FF7">
      <w:pPr>
        <w:pStyle w:val="ConsPlusNormal"/>
        <w:ind w:firstLine="567"/>
        <w:jc w:val="center"/>
        <w:rPr>
          <w:rFonts w:ascii="Times New Roman" w:hAnsi="Times New Roman" w:cs="Times New Roman"/>
          <w:b/>
          <w:i/>
          <w:sz w:val="24"/>
          <w:szCs w:val="24"/>
        </w:rPr>
      </w:pPr>
      <w:r w:rsidRPr="005C207F">
        <w:rPr>
          <w:rFonts w:ascii="Times New Roman" w:hAnsi="Times New Roman" w:cs="Times New Roman"/>
          <w:b/>
          <w:i/>
          <w:sz w:val="24"/>
          <w:szCs w:val="24"/>
        </w:rPr>
        <w:t>Выполнение работ по согласованию</w:t>
      </w:r>
      <w:r>
        <w:rPr>
          <w:rFonts w:ascii="Times New Roman" w:hAnsi="Times New Roman" w:cs="Times New Roman"/>
          <w:b/>
          <w:i/>
          <w:sz w:val="24"/>
          <w:szCs w:val="24"/>
        </w:rPr>
        <w:t>, изготовлению и</w:t>
      </w:r>
      <w:r w:rsidRPr="005C207F">
        <w:rPr>
          <w:rFonts w:ascii="Times New Roman" w:hAnsi="Times New Roman" w:cs="Times New Roman"/>
          <w:b/>
          <w:i/>
          <w:sz w:val="24"/>
          <w:szCs w:val="24"/>
        </w:rPr>
        <w:t xml:space="preserve"> монтажу </w:t>
      </w:r>
      <w:r>
        <w:rPr>
          <w:rFonts w:ascii="Times New Roman" w:hAnsi="Times New Roman" w:cs="Times New Roman"/>
          <w:b/>
          <w:i/>
          <w:sz w:val="24"/>
          <w:szCs w:val="24"/>
        </w:rPr>
        <w:t>вывески</w:t>
      </w:r>
    </w:p>
    <w:p w:rsidR="00A05FF7" w:rsidRPr="005C207F" w:rsidRDefault="00A05FF7" w:rsidP="00A05FF7">
      <w:pPr>
        <w:tabs>
          <w:tab w:val="left" w:pos="1038"/>
        </w:tabs>
        <w:spacing w:after="0" w:line="240" w:lineRule="auto"/>
        <w:jc w:val="center"/>
        <w:rPr>
          <w:rFonts w:ascii="Times New Roman" w:hAnsi="Times New Roman" w:cs="Times New Roman"/>
          <w:bCs/>
          <w:i/>
          <w:sz w:val="24"/>
          <w:szCs w:val="24"/>
        </w:rPr>
      </w:pPr>
    </w:p>
    <w:p w:rsidR="00A05FF7" w:rsidRPr="005C207F" w:rsidRDefault="00A05FF7" w:rsidP="00A05FF7">
      <w:pPr>
        <w:pStyle w:val="ConsPlusNonformat"/>
        <w:ind w:firstLine="567"/>
        <w:jc w:val="both"/>
        <w:rPr>
          <w:rFonts w:ascii="Times New Roman" w:hAnsi="Times New Roman" w:cs="Times New Roman"/>
          <w:sz w:val="24"/>
          <w:szCs w:val="24"/>
        </w:rPr>
      </w:pPr>
      <w:r w:rsidRPr="005C207F">
        <w:rPr>
          <w:rFonts w:ascii="Times New Roman" w:eastAsia="Calibri" w:hAnsi="Times New Roman" w:cs="Times New Roman"/>
          <w:sz w:val="24"/>
          <w:szCs w:val="24"/>
        </w:rPr>
        <w:t>Предмет заключаемого договора -</w:t>
      </w:r>
      <w:r w:rsidRPr="005C207F">
        <w:rPr>
          <w:rFonts w:ascii="Times New Roman" w:hAnsi="Times New Roman" w:cs="Times New Roman"/>
          <w:sz w:val="24"/>
          <w:szCs w:val="24"/>
        </w:rPr>
        <w:t xml:space="preserve"> выполнение работ</w:t>
      </w:r>
      <w:r>
        <w:rPr>
          <w:rFonts w:ascii="Times New Roman" w:hAnsi="Times New Roman" w:cs="Times New Roman"/>
          <w:sz w:val="24"/>
          <w:szCs w:val="24"/>
        </w:rPr>
        <w:t xml:space="preserve"> по</w:t>
      </w:r>
      <w:r w:rsidRPr="005C207F">
        <w:rPr>
          <w:rFonts w:ascii="Times New Roman" w:hAnsi="Times New Roman" w:cs="Times New Roman"/>
          <w:sz w:val="24"/>
          <w:szCs w:val="24"/>
        </w:rPr>
        <w:t xml:space="preserve"> </w:t>
      </w:r>
      <w:r>
        <w:rPr>
          <w:rFonts w:ascii="Times New Roman" w:hAnsi="Times New Roman" w:cs="Times New Roman"/>
          <w:sz w:val="24"/>
          <w:szCs w:val="24"/>
        </w:rPr>
        <w:t xml:space="preserve">согласованию, </w:t>
      </w:r>
      <w:r w:rsidRPr="005C207F">
        <w:rPr>
          <w:rFonts w:ascii="Times New Roman" w:hAnsi="Times New Roman" w:cs="Times New Roman"/>
          <w:sz w:val="24"/>
          <w:szCs w:val="24"/>
        </w:rPr>
        <w:t>изгото</w:t>
      </w:r>
      <w:r>
        <w:rPr>
          <w:rFonts w:ascii="Times New Roman" w:hAnsi="Times New Roman" w:cs="Times New Roman"/>
          <w:sz w:val="24"/>
          <w:szCs w:val="24"/>
        </w:rPr>
        <w:t>влению и монтажу вывески</w:t>
      </w:r>
      <w:r w:rsidRPr="005C207F">
        <w:rPr>
          <w:rFonts w:ascii="Times New Roman" w:hAnsi="Times New Roman" w:cs="Times New Roman"/>
          <w:sz w:val="24"/>
          <w:szCs w:val="24"/>
        </w:rPr>
        <w:t>.</w:t>
      </w:r>
    </w:p>
    <w:p w:rsidR="00A05FF7" w:rsidRPr="005C207F" w:rsidRDefault="00A05FF7" w:rsidP="00A05FF7">
      <w:pPr>
        <w:tabs>
          <w:tab w:val="left" w:pos="1038"/>
        </w:tabs>
        <w:spacing w:after="0" w:line="240" w:lineRule="auto"/>
        <w:rPr>
          <w:rFonts w:ascii="Times New Roman" w:hAnsi="Times New Roman" w:cs="Times New Roman"/>
          <w:b/>
          <w:sz w:val="24"/>
          <w:szCs w:val="24"/>
        </w:rPr>
      </w:pPr>
    </w:p>
    <w:p w:rsidR="00A05FF7" w:rsidRPr="005C207F" w:rsidRDefault="00A05FF7" w:rsidP="00A05FF7">
      <w:pPr>
        <w:pStyle w:val="a9"/>
        <w:suppressAutoHyphens/>
        <w:rPr>
          <w:rFonts w:ascii="Times New Roman" w:hAnsi="Times New Roman" w:cs="Times New Roman"/>
          <w:sz w:val="24"/>
          <w:szCs w:val="24"/>
        </w:rPr>
      </w:pPr>
      <w:r w:rsidRPr="005C207F">
        <w:rPr>
          <w:rFonts w:ascii="Times New Roman" w:hAnsi="Times New Roman" w:cs="Times New Roman"/>
          <w:sz w:val="24"/>
          <w:szCs w:val="24"/>
        </w:rPr>
        <w:t xml:space="preserve">Таблица №1. </w:t>
      </w:r>
      <w:r>
        <w:rPr>
          <w:rFonts w:ascii="Times New Roman" w:hAnsi="Times New Roman" w:cs="Times New Roman"/>
          <w:sz w:val="24"/>
          <w:szCs w:val="24"/>
        </w:rPr>
        <w:t>Характеристики вывески</w:t>
      </w:r>
    </w:p>
    <w:p w:rsidR="00A05FF7" w:rsidRPr="005C207F" w:rsidRDefault="00A05FF7" w:rsidP="00A05FF7">
      <w:pPr>
        <w:pStyle w:val="a9"/>
        <w:suppressAutoHyphens/>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004"/>
        <w:gridCol w:w="5812"/>
      </w:tblGrid>
      <w:tr w:rsidR="00A05FF7" w:rsidRPr="005C207F" w:rsidTr="00E3487F">
        <w:tc>
          <w:tcPr>
            <w:tcW w:w="540" w:type="dxa"/>
            <w:shd w:val="clear" w:color="auto" w:fill="auto"/>
          </w:tcPr>
          <w:p w:rsidR="00A05FF7" w:rsidRPr="005C207F" w:rsidRDefault="00A05FF7" w:rsidP="00E3487F">
            <w:pPr>
              <w:pStyle w:val="a9"/>
              <w:suppressAutoHyphens/>
              <w:rPr>
                <w:rFonts w:ascii="Times New Roman" w:eastAsia="Calibri" w:hAnsi="Times New Roman" w:cs="Times New Roman"/>
                <w:sz w:val="24"/>
                <w:szCs w:val="24"/>
              </w:rPr>
            </w:pPr>
            <w:r w:rsidRPr="005C207F">
              <w:rPr>
                <w:rFonts w:ascii="Times New Roman" w:eastAsia="Calibri" w:hAnsi="Times New Roman" w:cs="Times New Roman"/>
                <w:sz w:val="24"/>
                <w:szCs w:val="24"/>
              </w:rPr>
              <w:t>№ п/п</w:t>
            </w:r>
          </w:p>
        </w:tc>
        <w:tc>
          <w:tcPr>
            <w:tcW w:w="3004" w:type="dxa"/>
            <w:shd w:val="clear" w:color="auto" w:fill="auto"/>
          </w:tcPr>
          <w:p w:rsidR="00A05FF7" w:rsidRPr="005C207F" w:rsidRDefault="00A05FF7" w:rsidP="00E3487F">
            <w:pPr>
              <w:pStyle w:val="a9"/>
              <w:suppressAutoHyphens/>
              <w:rPr>
                <w:rFonts w:ascii="Times New Roman" w:eastAsia="Calibri" w:hAnsi="Times New Roman" w:cs="Times New Roman"/>
                <w:sz w:val="24"/>
                <w:szCs w:val="24"/>
              </w:rPr>
            </w:pPr>
            <w:r w:rsidRPr="005C207F">
              <w:rPr>
                <w:rFonts w:ascii="Times New Roman" w:eastAsia="Calibri" w:hAnsi="Times New Roman" w:cs="Times New Roman"/>
                <w:sz w:val="24"/>
                <w:szCs w:val="24"/>
              </w:rPr>
              <w:t>Параметр</w:t>
            </w:r>
          </w:p>
        </w:tc>
        <w:tc>
          <w:tcPr>
            <w:tcW w:w="5812" w:type="dxa"/>
            <w:shd w:val="clear" w:color="auto" w:fill="auto"/>
          </w:tcPr>
          <w:p w:rsidR="00A05FF7" w:rsidRPr="005C207F" w:rsidRDefault="00A05FF7" w:rsidP="00E3487F">
            <w:pPr>
              <w:pStyle w:val="a9"/>
              <w:suppressAutoHyphens/>
              <w:rPr>
                <w:rFonts w:ascii="Times New Roman" w:eastAsia="Calibri" w:hAnsi="Times New Roman" w:cs="Times New Roman"/>
                <w:sz w:val="24"/>
                <w:szCs w:val="24"/>
              </w:rPr>
            </w:pPr>
            <w:r w:rsidRPr="005C207F">
              <w:rPr>
                <w:rFonts w:ascii="Times New Roman" w:eastAsia="Calibri" w:hAnsi="Times New Roman" w:cs="Times New Roman"/>
                <w:sz w:val="24"/>
                <w:szCs w:val="24"/>
              </w:rPr>
              <w:t>Характеристика</w:t>
            </w:r>
          </w:p>
        </w:tc>
      </w:tr>
      <w:tr w:rsidR="00A05FF7" w:rsidRPr="005C207F" w:rsidTr="00E3487F">
        <w:tc>
          <w:tcPr>
            <w:tcW w:w="540" w:type="dxa"/>
            <w:shd w:val="clear" w:color="auto" w:fill="auto"/>
          </w:tcPr>
          <w:p w:rsidR="00A05FF7" w:rsidRPr="005C207F" w:rsidRDefault="00A05FF7" w:rsidP="00E3487F">
            <w:pPr>
              <w:pStyle w:val="a9"/>
              <w:suppressAutoHyphens/>
              <w:rPr>
                <w:rFonts w:ascii="Times New Roman" w:eastAsia="Calibri" w:hAnsi="Times New Roman" w:cs="Times New Roman"/>
                <w:sz w:val="24"/>
                <w:szCs w:val="24"/>
              </w:rPr>
            </w:pPr>
            <w:r w:rsidRPr="005C207F">
              <w:rPr>
                <w:rFonts w:ascii="Times New Roman" w:eastAsia="Calibri" w:hAnsi="Times New Roman" w:cs="Times New Roman"/>
                <w:sz w:val="24"/>
                <w:szCs w:val="24"/>
              </w:rPr>
              <w:t>1.</w:t>
            </w:r>
          </w:p>
        </w:tc>
        <w:tc>
          <w:tcPr>
            <w:tcW w:w="3004" w:type="dxa"/>
            <w:shd w:val="clear" w:color="auto" w:fill="auto"/>
          </w:tcPr>
          <w:p w:rsidR="00A05FF7" w:rsidRPr="005C207F" w:rsidRDefault="00A05FF7" w:rsidP="00E3487F">
            <w:pPr>
              <w:pStyle w:val="a9"/>
              <w:suppressAutoHyphens/>
              <w:rPr>
                <w:rFonts w:ascii="Times New Roman" w:eastAsia="Calibri" w:hAnsi="Times New Roman" w:cs="Times New Roman"/>
                <w:sz w:val="24"/>
                <w:szCs w:val="24"/>
              </w:rPr>
            </w:pPr>
            <w:r w:rsidRPr="005C207F">
              <w:rPr>
                <w:rFonts w:ascii="Times New Roman" w:eastAsia="Calibri" w:hAnsi="Times New Roman" w:cs="Times New Roman"/>
                <w:sz w:val="24"/>
                <w:szCs w:val="24"/>
              </w:rPr>
              <w:t xml:space="preserve">Адрес размещения </w:t>
            </w:r>
          </w:p>
        </w:tc>
        <w:tc>
          <w:tcPr>
            <w:tcW w:w="5812" w:type="dxa"/>
            <w:shd w:val="clear" w:color="auto" w:fill="auto"/>
          </w:tcPr>
          <w:p w:rsidR="00A05FF7" w:rsidRPr="005C207F" w:rsidRDefault="00A05FF7" w:rsidP="00E3487F">
            <w:pPr>
              <w:pStyle w:val="a9"/>
              <w:suppressAutoHyphens/>
              <w:rPr>
                <w:rFonts w:ascii="Times New Roman" w:eastAsia="Calibri" w:hAnsi="Times New Roman" w:cs="Times New Roman"/>
                <w:color w:val="000000"/>
                <w:sz w:val="24"/>
                <w:szCs w:val="24"/>
                <w:shd w:val="clear" w:color="auto" w:fill="FFFFFF"/>
              </w:rPr>
            </w:pPr>
            <w:r w:rsidRPr="005C207F">
              <w:rPr>
                <w:rFonts w:ascii="Times New Roman" w:eastAsia="Calibri" w:hAnsi="Times New Roman" w:cs="Times New Roman"/>
                <w:color w:val="000000"/>
                <w:sz w:val="24"/>
                <w:szCs w:val="24"/>
                <w:shd w:val="clear" w:color="auto" w:fill="FFFFFF"/>
              </w:rPr>
              <w:t>191124, г. Санкт–Петербург, ул. К</w:t>
            </w:r>
            <w:r>
              <w:rPr>
                <w:rFonts w:ascii="Times New Roman" w:eastAsia="Calibri" w:hAnsi="Times New Roman" w:cs="Times New Roman"/>
                <w:color w:val="000000"/>
                <w:sz w:val="24"/>
                <w:szCs w:val="24"/>
                <w:shd w:val="clear" w:color="auto" w:fill="FFFFFF"/>
              </w:rPr>
              <w:t>расного Текстильщика, д. 10-12</w:t>
            </w:r>
          </w:p>
        </w:tc>
      </w:tr>
      <w:tr w:rsidR="00A05FF7" w:rsidRPr="005C207F" w:rsidTr="00E3487F">
        <w:tc>
          <w:tcPr>
            <w:tcW w:w="540" w:type="dxa"/>
            <w:shd w:val="clear" w:color="auto" w:fill="auto"/>
          </w:tcPr>
          <w:p w:rsidR="00A05FF7" w:rsidRPr="005C207F" w:rsidRDefault="00A05FF7" w:rsidP="00E3487F">
            <w:pPr>
              <w:pStyle w:val="a9"/>
              <w:suppressAutoHyphens/>
              <w:rPr>
                <w:rFonts w:ascii="Times New Roman" w:eastAsia="Calibri" w:hAnsi="Times New Roman" w:cs="Times New Roman"/>
                <w:sz w:val="24"/>
                <w:szCs w:val="24"/>
              </w:rPr>
            </w:pPr>
            <w:r w:rsidRPr="005C207F">
              <w:rPr>
                <w:rFonts w:ascii="Times New Roman" w:eastAsia="Calibri" w:hAnsi="Times New Roman" w:cs="Times New Roman"/>
                <w:sz w:val="24"/>
                <w:szCs w:val="24"/>
              </w:rPr>
              <w:t>2.</w:t>
            </w:r>
          </w:p>
        </w:tc>
        <w:tc>
          <w:tcPr>
            <w:tcW w:w="3004" w:type="dxa"/>
            <w:shd w:val="clear" w:color="auto" w:fill="auto"/>
          </w:tcPr>
          <w:p w:rsidR="00A05FF7" w:rsidRPr="005C207F" w:rsidRDefault="00A05FF7" w:rsidP="00E3487F">
            <w:pPr>
              <w:pStyle w:val="a9"/>
              <w:suppressAutoHyphens/>
              <w:rPr>
                <w:rFonts w:ascii="Times New Roman" w:eastAsia="Calibri" w:hAnsi="Times New Roman" w:cs="Times New Roman"/>
                <w:sz w:val="24"/>
                <w:szCs w:val="24"/>
              </w:rPr>
            </w:pPr>
            <w:r w:rsidRPr="005C207F">
              <w:rPr>
                <w:rFonts w:ascii="Times New Roman" w:eastAsia="Calibri" w:hAnsi="Times New Roman" w:cs="Times New Roman"/>
                <w:sz w:val="24"/>
                <w:szCs w:val="24"/>
              </w:rPr>
              <w:t xml:space="preserve">Место размещения </w:t>
            </w:r>
            <w:r w:rsidRPr="008F5078">
              <w:rPr>
                <w:rFonts w:ascii="Times New Roman" w:eastAsia="Calibri" w:hAnsi="Times New Roman" w:cs="Times New Roman"/>
                <w:sz w:val="24"/>
                <w:szCs w:val="24"/>
              </w:rPr>
              <w:t xml:space="preserve">вывески, дизайн макет и эскиз </w:t>
            </w:r>
          </w:p>
        </w:tc>
        <w:tc>
          <w:tcPr>
            <w:tcW w:w="5812" w:type="dxa"/>
            <w:shd w:val="clear" w:color="auto" w:fill="auto"/>
          </w:tcPr>
          <w:p w:rsidR="00A05FF7" w:rsidRPr="005C207F" w:rsidRDefault="00A05FF7" w:rsidP="00E3487F">
            <w:pPr>
              <w:pStyle w:val="a9"/>
              <w:suppressAutoHyphens/>
              <w:rPr>
                <w:rFonts w:ascii="Times New Roman" w:eastAsia="Calibri" w:hAnsi="Times New Roman" w:cs="Times New Roman"/>
                <w:sz w:val="24"/>
                <w:szCs w:val="24"/>
              </w:rPr>
            </w:pPr>
            <w:r>
              <w:rPr>
                <w:rFonts w:ascii="Times New Roman" w:eastAsia="Calibri" w:hAnsi="Times New Roman" w:cs="Times New Roman"/>
                <w:sz w:val="24"/>
                <w:szCs w:val="24"/>
              </w:rPr>
              <w:t>В</w:t>
            </w:r>
            <w:r w:rsidRPr="005C207F">
              <w:rPr>
                <w:rFonts w:ascii="Times New Roman" w:eastAsia="Calibri" w:hAnsi="Times New Roman" w:cs="Times New Roman"/>
                <w:sz w:val="24"/>
                <w:szCs w:val="24"/>
              </w:rPr>
              <w:t xml:space="preserve"> Приложении</w:t>
            </w:r>
            <w:r>
              <w:rPr>
                <w:rFonts w:ascii="Times New Roman" w:eastAsia="Calibri" w:hAnsi="Times New Roman" w:cs="Times New Roman"/>
                <w:sz w:val="24"/>
                <w:szCs w:val="24"/>
              </w:rPr>
              <w:t xml:space="preserve"> к настоящему запросу</w:t>
            </w:r>
          </w:p>
        </w:tc>
      </w:tr>
      <w:tr w:rsidR="00A05FF7" w:rsidRPr="005C207F" w:rsidTr="00E3487F">
        <w:tc>
          <w:tcPr>
            <w:tcW w:w="540" w:type="dxa"/>
            <w:shd w:val="clear" w:color="auto" w:fill="auto"/>
          </w:tcPr>
          <w:p w:rsidR="00A05FF7" w:rsidRPr="005C207F" w:rsidRDefault="00A05FF7" w:rsidP="00E3487F">
            <w:pPr>
              <w:pStyle w:val="a9"/>
              <w:suppressAutoHyphens/>
              <w:rPr>
                <w:rFonts w:ascii="Times New Roman" w:eastAsia="Calibri" w:hAnsi="Times New Roman" w:cs="Times New Roman"/>
                <w:sz w:val="24"/>
                <w:szCs w:val="24"/>
              </w:rPr>
            </w:pPr>
            <w:r w:rsidRPr="005C207F">
              <w:rPr>
                <w:rFonts w:ascii="Times New Roman" w:eastAsia="Calibri" w:hAnsi="Times New Roman" w:cs="Times New Roman"/>
                <w:sz w:val="24"/>
                <w:szCs w:val="24"/>
              </w:rPr>
              <w:t>3.</w:t>
            </w:r>
          </w:p>
        </w:tc>
        <w:tc>
          <w:tcPr>
            <w:tcW w:w="3004" w:type="dxa"/>
            <w:shd w:val="clear" w:color="auto" w:fill="auto"/>
          </w:tcPr>
          <w:p w:rsidR="00A05FF7" w:rsidRPr="005C207F" w:rsidRDefault="00A05FF7" w:rsidP="0040059F">
            <w:pPr>
              <w:pStyle w:val="a9"/>
              <w:suppressAutoHyphens/>
              <w:rPr>
                <w:rFonts w:ascii="Times New Roman" w:eastAsia="Calibri" w:hAnsi="Times New Roman" w:cs="Times New Roman"/>
                <w:sz w:val="24"/>
                <w:szCs w:val="24"/>
              </w:rPr>
            </w:pPr>
            <w:r>
              <w:rPr>
                <w:rFonts w:ascii="Times New Roman" w:eastAsia="Calibri" w:hAnsi="Times New Roman" w:cs="Times New Roman"/>
                <w:sz w:val="24"/>
                <w:szCs w:val="24"/>
              </w:rPr>
              <w:t>Предварительны</w:t>
            </w:r>
            <w:r w:rsidR="0040059F">
              <w:rPr>
                <w:rFonts w:ascii="Times New Roman" w:eastAsia="Calibri" w:hAnsi="Times New Roman" w:cs="Times New Roman"/>
                <w:sz w:val="24"/>
                <w:szCs w:val="24"/>
              </w:rPr>
              <w:t>е</w:t>
            </w:r>
            <w:r>
              <w:rPr>
                <w:rFonts w:ascii="Times New Roman" w:eastAsia="Calibri" w:hAnsi="Times New Roman" w:cs="Times New Roman"/>
                <w:sz w:val="24"/>
                <w:szCs w:val="24"/>
              </w:rPr>
              <w:t xml:space="preserve"> размер</w:t>
            </w:r>
            <w:r w:rsidR="0040059F">
              <w:rPr>
                <w:rFonts w:ascii="Times New Roman" w:eastAsia="Calibri" w:hAnsi="Times New Roman" w:cs="Times New Roman"/>
                <w:sz w:val="24"/>
                <w:szCs w:val="24"/>
              </w:rPr>
              <w:t>ы</w:t>
            </w:r>
            <w:r>
              <w:rPr>
                <w:rFonts w:ascii="Times New Roman" w:eastAsia="Calibri" w:hAnsi="Times New Roman" w:cs="Times New Roman"/>
                <w:sz w:val="24"/>
                <w:szCs w:val="24"/>
              </w:rPr>
              <w:t xml:space="preserve"> </w:t>
            </w:r>
          </w:p>
        </w:tc>
        <w:tc>
          <w:tcPr>
            <w:tcW w:w="5812" w:type="dxa"/>
            <w:shd w:val="clear" w:color="auto" w:fill="auto"/>
          </w:tcPr>
          <w:p w:rsidR="00A05FF7" w:rsidRPr="00A72021" w:rsidRDefault="00A05FF7" w:rsidP="003807C2">
            <w:pPr>
              <w:pStyle w:val="a9"/>
              <w:suppressAutoHyphens/>
              <w:rPr>
                <w:rFonts w:ascii="Times New Roman" w:eastAsia="Calibri" w:hAnsi="Times New Roman" w:cs="Times New Roman"/>
                <w:sz w:val="24"/>
                <w:szCs w:val="24"/>
                <w:highlight w:val="yellow"/>
              </w:rPr>
            </w:pPr>
            <w:r w:rsidRPr="00F91474">
              <w:rPr>
                <w:rFonts w:ascii="Times New Roman" w:eastAsia="Calibri" w:hAnsi="Times New Roman" w:cs="Times New Roman"/>
                <w:sz w:val="24"/>
                <w:szCs w:val="24"/>
              </w:rPr>
              <w:t xml:space="preserve">Планируемые габаритные размеры вывески: длина –  </w:t>
            </w:r>
            <w:r w:rsidR="003807C2" w:rsidRPr="00F91474">
              <w:rPr>
                <w:rFonts w:ascii="Times New Roman" w:eastAsia="Calibri" w:hAnsi="Times New Roman" w:cs="Times New Roman"/>
                <w:sz w:val="24"/>
                <w:szCs w:val="24"/>
              </w:rPr>
              <w:t>94</w:t>
            </w:r>
            <w:r w:rsidR="00CD20FA" w:rsidRPr="00F91474">
              <w:rPr>
                <w:rFonts w:ascii="Times New Roman" w:eastAsia="Calibri" w:hAnsi="Times New Roman" w:cs="Times New Roman"/>
                <w:sz w:val="24"/>
                <w:szCs w:val="24"/>
              </w:rPr>
              <w:t>00</w:t>
            </w:r>
            <w:r w:rsidRPr="00F91474">
              <w:rPr>
                <w:rFonts w:ascii="Times New Roman" w:eastAsia="Calibri" w:hAnsi="Times New Roman" w:cs="Times New Roman"/>
                <w:sz w:val="24"/>
                <w:szCs w:val="24"/>
              </w:rPr>
              <w:t xml:space="preserve"> мм; высота логотипа и букв – </w:t>
            </w:r>
            <w:r w:rsidR="003807C2" w:rsidRPr="00F91474">
              <w:rPr>
                <w:rFonts w:ascii="Times New Roman" w:eastAsia="Calibri" w:hAnsi="Times New Roman" w:cs="Times New Roman"/>
                <w:sz w:val="24"/>
                <w:szCs w:val="24"/>
              </w:rPr>
              <w:t>275</w:t>
            </w:r>
            <w:r w:rsidRPr="00F91474">
              <w:rPr>
                <w:rFonts w:ascii="Times New Roman" w:eastAsia="Calibri" w:hAnsi="Times New Roman" w:cs="Times New Roman"/>
                <w:sz w:val="24"/>
                <w:szCs w:val="24"/>
              </w:rPr>
              <w:t xml:space="preserve"> мм.</w:t>
            </w:r>
          </w:p>
        </w:tc>
      </w:tr>
      <w:tr w:rsidR="00A05FF7" w:rsidRPr="005C207F" w:rsidTr="00E3487F">
        <w:tc>
          <w:tcPr>
            <w:tcW w:w="540" w:type="dxa"/>
            <w:shd w:val="clear" w:color="auto" w:fill="auto"/>
          </w:tcPr>
          <w:p w:rsidR="00A05FF7" w:rsidRPr="005C207F" w:rsidRDefault="00A05FF7" w:rsidP="00E3487F">
            <w:pPr>
              <w:pStyle w:val="a9"/>
              <w:suppressAutoHyphens/>
              <w:rPr>
                <w:rFonts w:ascii="Times New Roman" w:eastAsia="Calibri" w:hAnsi="Times New Roman" w:cs="Times New Roman"/>
                <w:sz w:val="24"/>
                <w:szCs w:val="24"/>
              </w:rPr>
            </w:pPr>
            <w:r w:rsidRPr="005C207F">
              <w:rPr>
                <w:rFonts w:ascii="Times New Roman" w:eastAsia="Calibri" w:hAnsi="Times New Roman" w:cs="Times New Roman"/>
                <w:sz w:val="24"/>
                <w:szCs w:val="24"/>
              </w:rPr>
              <w:t>4.</w:t>
            </w:r>
          </w:p>
        </w:tc>
        <w:tc>
          <w:tcPr>
            <w:tcW w:w="3004" w:type="dxa"/>
            <w:shd w:val="clear" w:color="auto" w:fill="auto"/>
          </w:tcPr>
          <w:p w:rsidR="00A05FF7" w:rsidRPr="005C207F" w:rsidRDefault="00A05FF7" w:rsidP="00E3487F">
            <w:pPr>
              <w:pStyle w:val="a9"/>
              <w:suppressAutoHyphens/>
              <w:rPr>
                <w:rFonts w:ascii="Times New Roman" w:eastAsia="Calibri" w:hAnsi="Times New Roman" w:cs="Times New Roman"/>
                <w:sz w:val="24"/>
                <w:szCs w:val="24"/>
              </w:rPr>
            </w:pPr>
            <w:r w:rsidRPr="005C207F">
              <w:rPr>
                <w:rFonts w:ascii="Times New Roman" w:eastAsia="Calibri" w:hAnsi="Times New Roman" w:cs="Times New Roman"/>
                <w:sz w:val="24"/>
                <w:szCs w:val="24"/>
              </w:rPr>
              <w:t xml:space="preserve">Формат </w:t>
            </w:r>
          </w:p>
        </w:tc>
        <w:tc>
          <w:tcPr>
            <w:tcW w:w="5812" w:type="dxa"/>
            <w:shd w:val="clear" w:color="auto" w:fill="auto"/>
          </w:tcPr>
          <w:p w:rsidR="00A05FF7" w:rsidRPr="008F5078" w:rsidRDefault="00A05FF7" w:rsidP="00E3487F">
            <w:pPr>
              <w:pStyle w:val="a9"/>
              <w:suppressAutoHyphens/>
              <w:rPr>
                <w:rFonts w:ascii="Times New Roman" w:eastAsia="Calibri" w:hAnsi="Times New Roman" w:cs="Times New Roman"/>
                <w:color w:val="000000"/>
                <w:sz w:val="24"/>
                <w:szCs w:val="24"/>
                <w:shd w:val="clear" w:color="auto" w:fill="FFFFFF"/>
              </w:rPr>
            </w:pPr>
            <w:r w:rsidRPr="008F5078">
              <w:rPr>
                <w:rFonts w:ascii="Times New Roman" w:eastAsia="Calibri" w:hAnsi="Times New Roman" w:cs="Times New Roman"/>
                <w:color w:val="000000"/>
                <w:sz w:val="24"/>
                <w:szCs w:val="24"/>
                <w:shd w:val="clear" w:color="auto" w:fill="FFFFFF"/>
              </w:rPr>
              <w:t xml:space="preserve">Отдельно стоящие объемные световые буквы и логотип без подложки. </w:t>
            </w:r>
          </w:p>
          <w:p w:rsidR="00A05FF7" w:rsidRPr="00A72021" w:rsidRDefault="00A05FF7" w:rsidP="00E3487F">
            <w:pPr>
              <w:pStyle w:val="a9"/>
              <w:suppressAutoHyphens/>
              <w:rPr>
                <w:rFonts w:ascii="Times New Roman" w:eastAsia="Calibri" w:hAnsi="Times New Roman" w:cs="Times New Roman"/>
                <w:color w:val="000000"/>
                <w:sz w:val="24"/>
                <w:szCs w:val="24"/>
                <w:highlight w:val="yellow"/>
                <w:shd w:val="clear" w:color="auto" w:fill="FFFFFF"/>
              </w:rPr>
            </w:pPr>
            <w:r w:rsidRPr="008F5078">
              <w:rPr>
                <w:rFonts w:ascii="Times New Roman" w:eastAsia="Calibri" w:hAnsi="Times New Roman" w:cs="Times New Roman"/>
                <w:color w:val="000000"/>
                <w:sz w:val="24"/>
                <w:szCs w:val="24"/>
                <w:shd w:val="clear" w:color="auto" w:fill="FFFFFF"/>
              </w:rPr>
              <w:t>Светящаяся сторона – лицевая.</w:t>
            </w:r>
          </w:p>
        </w:tc>
      </w:tr>
      <w:tr w:rsidR="00A05FF7" w:rsidRPr="005C207F" w:rsidTr="00E3487F">
        <w:tc>
          <w:tcPr>
            <w:tcW w:w="540" w:type="dxa"/>
            <w:shd w:val="clear" w:color="auto" w:fill="auto"/>
          </w:tcPr>
          <w:p w:rsidR="00A05FF7" w:rsidRPr="005C207F" w:rsidRDefault="00A05FF7" w:rsidP="00E3487F">
            <w:pPr>
              <w:pStyle w:val="a9"/>
              <w:suppressAutoHyphens/>
              <w:rPr>
                <w:rFonts w:ascii="Times New Roman" w:eastAsia="Calibri" w:hAnsi="Times New Roman" w:cs="Times New Roman"/>
                <w:sz w:val="24"/>
                <w:szCs w:val="24"/>
              </w:rPr>
            </w:pPr>
            <w:r w:rsidRPr="005C207F">
              <w:rPr>
                <w:rFonts w:ascii="Times New Roman" w:eastAsia="Calibri" w:hAnsi="Times New Roman" w:cs="Times New Roman"/>
                <w:sz w:val="24"/>
                <w:szCs w:val="24"/>
              </w:rPr>
              <w:t>5.</w:t>
            </w:r>
          </w:p>
        </w:tc>
        <w:tc>
          <w:tcPr>
            <w:tcW w:w="3004" w:type="dxa"/>
            <w:shd w:val="clear" w:color="auto" w:fill="auto"/>
          </w:tcPr>
          <w:p w:rsidR="00A05FF7" w:rsidRPr="005C207F" w:rsidRDefault="00A05FF7" w:rsidP="00E3487F">
            <w:pPr>
              <w:pStyle w:val="a9"/>
              <w:suppressAutoHyphens/>
              <w:rPr>
                <w:rFonts w:ascii="Times New Roman" w:eastAsia="Calibri" w:hAnsi="Times New Roman" w:cs="Times New Roman"/>
                <w:sz w:val="24"/>
                <w:szCs w:val="24"/>
              </w:rPr>
            </w:pPr>
            <w:r w:rsidRPr="005C207F">
              <w:rPr>
                <w:rFonts w:ascii="Times New Roman" w:eastAsia="Calibri" w:hAnsi="Times New Roman" w:cs="Times New Roman"/>
                <w:sz w:val="24"/>
                <w:szCs w:val="24"/>
              </w:rPr>
              <w:t xml:space="preserve">Материал </w:t>
            </w:r>
          </w:p>
        </w:tc>
        <w:tc>
          <w:tcPr>
            <w:tcW w:w="5812" w:type="dxa"/>
            <w:shd w:val="clear" w:color="auto" w:fill="auto"/>
          </w:tcPr>
          <w:p w:rsidR="00A05FF7" w:rsidRPr="0084469A" w:rsidRDefault="00A05FF7" w:rsidP="00E3487F">
            <w:pPr>
              <w:pStyle w:val="a9"/>
              <w:suppressAutoHyphens/>
              <w:rPr>
                <w:rFonts w:ascii="Times New Roman" w:eastAsia="Calibri" w:hAnsi="Times New Roman" w:cs="Times New Roman"/>
                <w:color w:val="000000"/>
                <w:sz w:val="24"/>
                <w:szCs w:val="24"/>
                <w:shd w:val="clear" w:color="auto" w:fill="FFFFFF"/>
              </w:rPr>
            </w:pPr>
            <w:r w:rsidRPr="008F5078">
              <w:rPr>
                <w:rFonts w:ascii="Times New Roman" w:eastAsia="Calibri" w:hAnsi="Times New Roman" w:cs="Times New Roman"/>
                <w:color w:val="000000"/>
                <w:sz w:val="24"/>
                <w:szCs w:val="24"/>
                <w:shd w:val="clear" w:color="auto" w:fill="FFFFFF"/>
              </w:rPr>
              <w:t xml:space="preserve">Лицевая часть – акрил молочный 3 мм, пленка </w:t>
            </w:r>
            <w:r w:rsidRPr="008F5078">
              <w:rPr>
                <w:rFonts w:ascii="Times New Roman" w:eastAsia="Calibri" w:hAnsi="Times New Roman" w:cs="Times New Roman"/>
                <w:color w:val="000000"/>
                <w:sz w:val="24"/>
                <w:szCs w:val="24"/>
                <w:shd w:val="clear" w:color="auto" w:fill="FFFFFF"/>
                <w:lang w:val="en-US"/>
              </w:rPr>
              <w:t>Oracal</w:t>
            </w:r>
            <w:r w:rsidRPr="008F5078">
              <w:rPr>
                <w:rFonts w:ascii="Times New Roman" w:eastAsia="Calibri" w:hAnsi="Times New Roman" w:cs="Times New Roman"/>
                <w:color w:val="000000"/>
                <w:sz w:val="24"/>
                <w:szCs w:val="24"/>
                <w:shd w:val="clear" w:color="auto" w:fill="FFFFFF"/>
              </w:rPr>
              <w:t xml:space="preserve"> 8500</w:t>
            </w:r>
            <w:r w:rsidRPr="0084469A">
              <w:rPr>
                <w:rFonts w:ascii="Times New Roman" w:eastAsia="Calibri" w:hAnsi="Times New Roman" w:cs="Times New Roman"/>
                <w:color w:val="000000"/>
                <w:sz w:val="24"/>
                <w:szCs w:val="24"/>
                <w:shd w:val="clear" w:color="auto" w:fill="FFFFFF"/>
              </w:rPr>
              <w:t xml:space="preserve">. Цвет - белый. </w:t>
            </w:r>
          </w:p>
          <w:p w:rsidR="00A05FF7" w:rsidRPr="0084469A" w:rsidRDefault="00A05FF7" w:rsidP="00E3487F">
            <w:pPr>
              <w:pStyle w:val="a9"/>
              <w:suppressAutoHyphens/>
              <w:rPr>
                <w:rFonts w:ascii="Times New Roman" w:eastAsia="Calibri" w:hAnsi="Times New Roman" w:cs="Times New Roman"/>
                <w:color w:val="000000"/>
                <w:sz w:val="24"/>
                <w:szCs w:val="24"/>
                <w:shd w:val="clear" w:color="auto" w:fill="FFFFFF"/>
              </w:rPr>
            </w:pPr>
            <w:r w:rsidRPr="0084469A">
              <w:rPr>
                <w:rFonts w:ascii="Times New Roman" w:eastAsia="Calibri" w:hAnsi="Times New Roman" w:cs="Times New Roman"/>
                <w:color w:val="000000"/>
                <w:sz w:val="24"/>
                <w:szCs w:val="24"/>
                <w:shd w:val="clear" w:color="auto" w:fill="FFFFFF"/>
              </w:rPr>
              <w:t xml:space="preserve">Боковая часть – ПВХ 3 мм, оклейка пленкой </w:t>
            </w:r>
            <w:r w:rsidRPr="0084469A">
              <w:rPr>
                <w:rFonts w:ascii="Times New Roman" w:eastAsia="Calibri" w:hAnsi="Times New Roman" w:cs="Times New Roman"/>
                <w:color w:val="000000"/>
                <w:sz w:val="24"/>
                <w:szCs w:val="24"/>
                <w:shd w:val="clear" w:color="auto" w:fill="FFFFFF"/>
                <w:lang w:val="en-US"/>
              </w:rPr>
              <w:t>Oracal</w:t>
            </w:r>
            <w:r w:rsidRPr="0084469A">
              <w:rPr>
                <w:rFonts w:ascii="Times New Roman" w:eastAsia="Calibri" w:hAnsi="Times New Roman" w:cs="Times New Roman"/>
                <w:color w:val="000000"/>
                <w:sz w:val="24"/>
                <w:szCs w:val="24"/>
                <w:shd w:val="clear" w:color="auto" w:fill="FFFFFF"/>
              </w:rPr>
              <w:t xml:space="preserve"> 641, цвет - белый. </w:t>
            </w:r>
          </w:p>
          <w:p w:rsidR="00A05FF7" w:rsidRPr="0084469A" w:rsidRDefault="00A05FF7" w:rsidP="00E3487F">
            <w:pPr>
              <w:pStyle w:val="a9"/>
              <w:suppressAutoHyphens/>
              <w:rPr>
                <w:rFonts w:ascii="Times New Roman" w:eastAsia="Calibri" w:hAnsi="Times New Roman" w:cs="Times New Roman"/>
                <w:color w:val="000000"/>
                <w:sz w:val="24"/>
                <w:szCs w:val="24"/>
                <w:shd w:val="clear" w:color="auto" w:fill="FFFFFF"/>
              </w:rPr>
            </w:pPr>
            <w:r w:rsidRPr="0084469A">
              <w:rPr>
                <w:rFonts w:ascii="Times New Roman" w:eastAsia="Calibri" w:hAnsi="Times New Roman" w:cs="Times New Roman"/>
                <w:color w:val="000000"/>
                <w:sz w:val="24"/>
                <w:szCs w:val="24"/>
                <w:shd w:val="clear" w:color="auto" w:fill="FFFFFF"/>
              </w:rPr>
              <w:t xml:space="preserve">Задняя часть – ПВХ 6 мм. </w:t>
            </w:r>
          </w:p>
          <w:p w:rsidR="00A05FF7" w:rsidRPr="0084469A" w:rsidRDefault="00A05FF7" w:rsidP="00E3487F">
            <w:pPr>
              <w:pStyle w:val="a9"/>
              <w:suppressAutoHyphens/>
              <w:rPr>
                <w:rFonts w:ascii="Times New Roman" w:eastAsia="Calibri" w:hAnsi="Times New Roman" w:cs="Times New Roman"/>
                <w:color w:val="000000"/>
                <w:sz w:val="24"/>
                <w:szCs w:val="24"/>
                <w:shd w:val="clear" w:color="auto" w:fill="FFFFFF"/>
              </w:rPr>
            </w:pPr>
            <w:r w:rsidRPr="0084469A">
              <w:rPr>
                <w:rFonts w:ascii="Times New Roman" w:eastAsia="Calibri" w:hAnsi="Times New Roman" w:cs="Times New Roman"/>
                <w:color w:val="000000"/>
                <w:sz w:val="24"/>
                <w:szCs w:val="24"/>
                <w:shd w:val="clear" w:color="auto" w:fill="FFFFFF"/>
              </w:rPr>
              <w:t xml:space="preserve">Монтаж на раме, труба стальная профилированная 20х20, окрашена в цвет фасада. </w:t>
            </w:r>
          </w:p>
          <w:p w:rsidR="00A05FF7" w:rsidRPr="0084469A" w:rsidRDefault="00A05FF7" w:rsidP="00E3487F">
            <w:pPr>
              <w:pStyle w:val="a9"/>
              <w:suppressAutoHyphens/>
              <w:rPr>
                <w:rFonts w:ascii="Times New Roman" w:eastAsia="Calibri" w:hAnsi="Times New Roman" w:cs="Times New Roman"/>
                <w:color w:val="000000"/>
                <w:sz w:val="24"/>
                <w:szCs w:val="24"/>
                <w:shd w:val="clear" w:color="auto" w:fill="FFFFFF"/>
              </w:rPr>
            </w:pPr>
            <w:r w:rsidRPr="0084469A">
              <w:rPr>
                <w:rFonts w:ascii="Times New Roman" w:eastAsia="Calibri" w:hAnsi="Times New Roman" w:cs="Times New Roman"/>
                <w:color w:val="000000"/>
                <w:sz w:val="24"/>
                <w:szCs w:val="24"/>
                <w:shd w:val="clear" w:color="auto" w:fill="FFFFFF"/>
              </w:rPr>
              <w:t xml:space="preserve">Засветка – светодиодные кластеры свободного свечения, 1,5 Вт. </w:t>
            </w:r>
          </w:p>
          <w:p w:rsidR="00A05FF7" w:rsidRPr="00A05FF7" w:rsidRDefault="00A05FF7" w:rsidP="00E3487F">
            <w:pPr>
              <w:pStyle w:val="a9"/>
              <w:suppressAutoHyphens/>
              <w:rPr>
                <w:rFonts w:ascii="Times New Roman" w:eastAsia="Calibri" w:hAnsi="Times New Roman" w:cs="Times New Roman"/>
                <w:color w:val="000000"/>
                <w:sz w:val="24"/>
                <w:szCs w:val="24"/>
                <w:shd w:val="clear" w:color="auto" w:fill="FFFFFF"/>
              </w:rPr>
            </w:pPr>
            <w:r w:rsidRPr="0084469A">
              <w:rPr>
                <w:rFonts w:ascii="Times New Roman" w:eastAsia="Calibri" w:hAnsi="Times New Roman" w:cs="Times New Roman"/>
                <w:color w:val="000000"/>
                <w:sz w:val="24"/>
                <w:szCs w:val="24"/>
                <w:shd w:val="clear" w:color="auto" w:fill="FFFFFF"/>
              </w:rPr>
              <w:t>Расчетная мощность вывески 700 Вт.</w:t>
            </w:r>
          </w:p>
          <w:p w:rsidR="00A05FF7" w:rsidRPr="008F5078" w:rsidRDefault="00A05FF7" w:rsidP="00E3487F">
            <w:pPr>
              <w:pStyle w:val="a9"/>
              <w:suppressAutoHyphens/>
              <w:rPr>
                <w:rFonts w:ascii="Times New Roman" w:eastAsia="Calibri" w:hAnsi="Times New Roman" w:cs="Times New Roman"/>
                <w:color w:val="000000"/>
                <w:sz w:val="24"/>
                <w:szCs w:val="24"/>
                <w:shd w:val="clear" w:color="auto" w:fill="FFFFFF"/>
              </w:rPr>
            </w:pPr>
            <w:r w:rsidRPr="0084469A">
              <w:rPr>
                <w:rFonts w:ascii="Times New Roman" w:eastAsia="Calibri" w:hAnsi="Times New Roman" w:cs="Times New Roman"/>
                <w:sz w:val="24"/>
                <w:szCs w:val="24"/>
              </w:rPr>
              <w:t xml:space="preserve">Вид шрифта текста - </w:t>
            </w:r>
            <w:r w:rsidRPr="0084469A">
              <w:rPr>
                <w:rFonts w:ascii="Times New Roman" w:eastAsia="Calibri" w:hAnsi="Times New Roman" w:cs="Times New Roman"/>
                <w:color w:val="000000"/>
                <w:sz w:val="24"/>
                <w:szCs w:val="24"/>
                <w:shd w:val="clear" w:color="auto" w:fill="FFFFFF"/>
              </w:rPr>
              <w:t>PF RT Max.</w:t>
            </w:r>
            <w:r w:rsidRPr="008F5078">
              <w:rPr>
                <w:rFonts w:ascii="Times New Roman" w:eastAsia="Calibri" w:hAnsi="Times New Roman" w:cs="Times New Roman"/>
                <w:color w:val="000000"/>
                <w:sz w:val="24"/>
                <w:szCs w:val="24"/>
                <w:shd w:val="clear" w:color="auto" w:fill="FFFFFF"/>
              </w:rPr>
              <w:t xml:space="preserve"> </w:t>
            </w:r>
          </w:p>
        </w:tc>
      </w:tr>
      <w:tr w:rsidR="00A05FF7" w:rsidRPr="005C207F" w:rsidTr="00E3487F">
        <w:tc>
          <w:tcPr>
            <w:tcW w:w="540" w:type="dxa"/>
            <w:shd w:val="clear" w:color="auto" w:fill="auto"/>
          </w:tcPr>
          <w:p w:rsidR="00A05FF7" w:rsidRPr="005C207F" w:rsidRDefault="00A05FF7" w:rsidP="00E3487F">
            <w:pPr>
              <w:pStyle w:val="a9"/>
              <w:suppressAutoHyphens/>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004" w:type="dxa"/>
            <w:shd w:val="clear" w:color="auto" w:fill="auto"/>
          </w:tcPr>
          <w:p w:rsidR="00A05FF7" w:rsidRPr="005C207F" w:rsidRDefault="00A05FF7" w:rsidP="00E3487F">
            <w:pPr>
              <w:pStyle w:val="a9"/>
              <w:suppressAutoHyphens/>
              <w:rPr>
                <w:rFonts w:ascii="Times New Roman" w:eastAsia="Calibri" w:hAnsi="Times New Roman" w:cs="Times New Roman"/>
                <w:sz w:val="24"/>
                <w:szCs w:val="24"/>
              </w:rPr>
            </w:pPr>
            <w:r w:rsidRPr="00A72021">
              <w:rPr>
                <w:rFonts w:ascii="Times New Roman" w:eastAsia="Calibri" w:hAnsi="Times New Roman" w:cs="Times New Roman"/>
                <w:sz w:val="24"/>
                <w:szCs w:val="24"/>
              </w:rPr>
              <w:t xml:space="preserve">Крепление </w:t>
            </w:r>
          </w:p>
        </w:tc>
        <w:tc>
          <w:tcPr>
            <w:tcW w:w="5812" w:type="dxa"/>
            <w:shd w:val="clear" w:color="auto" w:fill="auto"/>
          </w:tcPr>
          <w:p w:rsidR="00A05FF7" w:rsidRPr="008F5078" w:rsidRDefault="00A05FF7" w:rsidP="00E3487F">
            <w:pPr>
              <w:pStyle w:val="a9"/>
              <w:suppressAutoHyphens/>
              <w:rPr>
                <w:rFonts w:ascii="Times New Roman" w:eastAsia="Calibri" w:hAnsi="Times New Roman" w:cs="Times New Roman"/>
                <w:color w:val="000000"/>
                <w:sz w:val="24"/>
                <w:szCs w:val="24"/>
                <w:shd w:val="clear" w:color="auto" w:fill="FFFFFF"/>
              </w:rPr>
            </w:pPr>
            <w:r w:rsidRPr="008F5078">
              <w:rPr>
                <w:rFonts w:ascii="Times New Roman" w:hAnsi="Times New Roman" w:cs="Times New Roman"/>
                <w:color w:val="000000"/>
                <w:sz w:val="24"/>
                <w:szCs w:val="24"/>
                <w:shd w:val="clear" w:color="auto" w:fill="FFFFFF"/>
              </w:rPr>
              <w:t>В межплиточные швы</w:t>
            </w:r>
          </w:p>
        </w:tc>
      </w:tr>
    </w:tbl>
    <w:p w:rsidR="00A05FF7" w:rsidRPr="005C207F" w:rsidRDefault="00A05FF7" w:rsidP="00A05FF7">
      <w:pPr>
        <w:pStyle w:val="a9"/>
        <w:suppressAutoHyphens/>
        <w:rPr>
          <w:rFonts w:ascii="Times New Roman" w:hAnsi="Times New Roman" w:cs="Times New Roman"/>
          <w:sz w:val="24"/>
          <w:szCs w:val="24"/>
          <w:highlight w:val="yellow"/>
        </w:rPr>
      </w:pPr>
    </w:p>
    <w:p w:rsidR="00A05FF7" w:rsidRPr="005C207F" w:rsidRDefault="00A05FF7" w:rsidP="00A05FF7">
      <w:pPr>
        <w:pStyle w:val="a9"/>
        <w:suppressAutoHyphens/>
        <w:jc w:val="both"/>
        <w:rPr>
          <w:rFonts w:ascii="Times New Roman" w:hAnsi="Times New Roman" w:cs="Times New Roman"/>
          <w:color w:val="000000" w:themeColor="text1"/>
          <w:sz w:val="24"/>
          <w:szCs w:val="24"/>
        </w:rPr>
      </w:pPr>
      <w:r w:rsidRPr="005C207F">
        <w:rPr>
          <w:rFonts w:ascii="Times New Roman" w:hAnsi="Times New Roman" w:cs="Times New Roman"/>
          <w:color w:val="000000" w:themeColor="text1"/>
          <w:sz w:val="24"/>
          <w:szCs w:val="24"/>
        </w:rPr>
        <w:t>Исполнитель выполняет работы в соответствии со следующим графиком:</w:t>
      </w:r>
    </w:p>
    <w:p w:rsidR="00A05FF7" w:rsidRPr="005C207F" w:rsidRDefault="00A05FF7" w:rsidP="00A05FF7">
      <w:pPr>
        <w:pStyle w:val="a9"/>
        <w:suppressAutoHyphens/>
        <w:rPr>
          <w:rFonts w:ascii="Times New Roman" w:hAnsi="Times New Roman" w:cs="Times New Roman"/>
          <w:sz w:val="24"/>
          <w:szCs w:val="24"/>
        </w:rPr>
      </w:pPr>
    </w:p>
    <w:p w:rsidR="00A05FF7" w:rsidRPr="005C207F" w:rsidRDefault="00A05FF7" w:rsidP="00A05FF7">
      <w:pPr>
        <w:pStyle w:val="a9"/>
        <w:suppressAutoHyphens/>
        <w:rPr>
          <w:rFonts w:ascii="Times New Roman" w:hAnsi="Times New Roman" w:cs="Times New Roman"/>
          <w:sz w:val="24"/>
          <w:szCs w:val="24"/>
        </w:rPr>
      </w:pPr>
    </w:p>
    <w:p w:rsidR="00A05FF7" w:rsidRPr="005C207F" w:rsidRDefault="00A05FF7" w:rsidP="00A05FF7">
      <w:pPr>
        <w:pStyle w:val="a9"/>
        <w:suppressAutoHyphens/>
        <w:rPr>
          <w:rFonts w:ascii="Times New Roman" w:hAnsi="Times New Roman" w:cs="Times New Roman"/>
          <w:sz w:val="24"/>
          <w:szCs w:val="24"/>
        </w:rPr>
      </w:pPr>
      <w:r w:rsidRPr="005C207F">
        <w:rPr>
          <w:rFonts w:ascii="Times New Roman" w:hAnsi="Times New Roman" w:cs="Times New Roman"/>
          <w:sz w:val="24"/>
          <w:szCs w:val="24"/>
        </w:rPr>
        <w:t>Таблица №2. Поэтапный перечень выполняемых работ</w:t>
      </w:r>
    </w:p>
    <w:p w:rsidR="00A05FF7" w:rsidRPr="005C207F" w:rsidRDefault="00A05FF7" w:rsidP="00A05FF7">
      <w:pPr>
        <w:pStyle w:val="a9"/>
        <w:suppressAutoHyphens/>
        <w:rPr>
          <w:rFonts w:ascii="Times New Roman" w:hAnsi="Times New Roman" w:cs="Times New Roman"/>
          <w:sz w:val="24"/>
          <w:szCs w:val="24"/>
        </w:rPr>
      </w:pPr>
    </w:p>
    <w:tbl>
      <w:tblPr>
        <w:tblStyle w:val="ad"/>
        <w:tblW w:w="0" w:type="auto"/>
        <w:jc w:val="center"/>
        <w:tblLook w:val="04A0" w:firstRow="1" w:lastRow="0" w:firstColumn="1" w:lastColumn="0" w:noHBand="0" w:noVBand="1"/>
      </w:tblPr>
      <w:tblGrid>
        <w:gridCol w:w="672"/>
        <w:gridCol w:w="2211"/>
        <w:gridCol w:w="3779"/>
        <w:gridCol w:w="2908"/>
      </w:tblGrid>
      <w:tr w:rsidR="00A05FF7" w:rsidRPr="005C207F" w:rsidTr="00E3487F">
        <w:trPr>
          <w:jc w:val="center"/>
        </w:trPr>
        <w:tc>
          <w:tcPr>
            <w:tcW w:w="672" w:type="dxa"/>
          </w:tcPr>
          <w:p w:rsidR="00A05FF7" w:rsidRPr="005C207F" w:rsidRDefault="00A05FF7" w:rsidP="00E3487F">
            <w:pPr>
              <w:pStyle w:val="a9"/>
              <w:suppressAutoHyphens/>
              <w:rPr>
                <w:rFonts w:ascii="Times New Roman" w:eastAsia="Calibri" w:hAnsi="Times New Roman" w:cs="Times New Roman"/>
                <w:sz w:val="24"/>
                <w:szCs w:val="24"/>
              </w:rPr>
            </w:pPr>
            <w:r w:rsidRPr="005C207F">
              <w:rPr>
                <w:rFonts w:ascii="Times New Roman" w:eastAsia="Calibri" w:hAnsi="Times New Roman" w:cs="Times New Roman"/>
                <w:sz w:val="24"/>
                <w:szCs w:val="24"/>
              </w:rPr>
              <w:t>№ п/п</w:t>
            </w:r>
          </w:p>
        </w:tc>
        <w:tc>
          <w:tcPr>
            <w:tcW w:w="2211" w:type="dxa"/>
          </w:tcPr>
          <w:p w:rsidR="00A05FF7" w:rsidRPr="005C207F" w:rsidRDefault="00A05FF7" w:rsidP="00E3487F">
            <w:pPr>
              <w:pStyle w:val="a9"/>
              <w:suppressAutoHyphens/>
              <w:rPr>
                <w:rFonts w:ascii="Times New Roman" w:eastAsia="Calibri" w:hAnsi="Times New Roman" w:cs="Times New Roman"/>
                <w:sz w:val="24"/>
                <w:szCs w:val="24"/>
              </w:rPr>
            </w:pPr>
            <w:r w:rsidRPr="005C207F">
              <w:rPr>
                <w:rFonts w:ascii="Times New Roman" w:eastAsia="Calibri" w:hAnsi="Times New Roman" w:cs="Times New Roman"/>
                <w:sz w:val="24"/>
                <w:szCs w:val="24"/>
              </w:rPr>
              <w:t>Этап</w:t>
            </w:r>
          </w:p>
        </w:tc>
        <w:tc>
          <w:tcPr>
            <w:tcW w:w="3779" w:type="dxa"/>
          </w:tcPr>
          <w:p w:rsidR="00A05FF7" w:rsidRPr="005C207F" w:rsidRDefault="00A05FF7" w:rsidP="00E3487F">
            <w:pPr>
              <w:pStyle w:val="a9"/>
              <w:suppressAutoHyphens/>
              <w:rPr>
                <w:rFonts w:ascii="Times New Roman" w:eastAsia="Calibri" w:hAnsi="Times New Roman" w:cs="Times New Roman"/>
                <w:sz w:val="24"/>
                <w:szCs w:val="24"/>
              </w:rPr>
            </w:pPr>
            <w:r w:rsidRPr="005C207F">
              <w:rPr>
                <w:rFonts w:ascii="Times New Roman" w:eastAsia="Calibri" w:hAnsi="Times New Roman" w:cs="Times New Roman"/>
                <w:sz w:val="24"/>
                <w:szCs w:val="24"/>
              </w:rPr>
              <w:t xml:space="preserve">Результат </w:t>
            </w:r>
          </w:p>
        </w:tc>
        <w:tc>
          <w:tcPr>
            <w:tcW w:w="2908" w:type="dxa"/>
          </w:tcPr>
          <w:p w:rsidR="00A05FF7" w:rsidRPr="0084469A" w:rsidRDefault="00A05FF7" w:rsidP="00E3487F">
            <w:pPr>
              <w:pStyle w:val="a9"/>
              <w:suppressAutoHyphens/>
              <w:rPr>
                <w:rFonts w:ascii="Times New Roman" w:eastAsia="Calibri" w:hAnsi="Times New Roman" w:cs="Times New Roman"/>
                <w:sz w:val="24"/>
                <w:szCs w:val="24"/>
              </w:rPr>
            </w:pPr>
            <w:r w:rsidRPr="0084469A">
              <w:rPr>
                <w:rFonts w:ascii="Times New Roman" w:eastAsia="Calibri" w:hAnsi="Times New Roman" w:cs="Times New Roman"/>
                <w:sz w:val="24"/>
                <w:szCs w:val="24"/>
              </w:rPr>
              <w:t>Срок исполнения</w:t>
            </w:r>
          </w:p>
        </w:tc>
      </w:tr>
      <w:tr w:rsidR="00A05FF7" w:rsidRPr="008F5078" w:rsidTr="00E3487F">
        <w:trPr>
          <w:trHeight w:val="734"/>
          <w:jc w:val="center"/>
        </w:trPr>
        <w:tc>
          <w:tcPr>
            <w:tcW w:w="672" w:type="dxa"/>
          </w:tcPr>
          <w:p w:rsidR="00A05FF7" w:rsidRPr="008F5078" w:rsidRDefault="00A05FF7" w:rsidP="00E3487F">
            <w:pPr>
              <w:pStyle w:val="a9"/>
              <w:suppressAutoHyphens/>
              <w:rPr>
                <w:rFonts w:ascii="Times New Roman" w:hAnsi="Times New Roman" w:cs="Times New Roman"/>
                <w:sz w:val="24"/>
                <w:szCs w:val="24"/>
              </w:rPr>
            </w:pPr>
            <w:r w:rsidRPr="008F5078">
              <w:rPr>
                <w:rFonts w:ascii="Times New Roman" w:hAnsi="Times New Roman" w:cs="Times New Roman"/>
                <w:sz w:val="24"/>
                <w:szCs w:val="24"/>
              </w:rPr>
              <w:t>1.</w:t>
            </w:r>
          </w:p>
        </w:tc>
        <w:tc>
          <w:tcPr>
            <w:tcW w:w="2211" w:type="dxa"/>
          </w:tcPr>
          <w:p w:rsidR="00A05FF7" w:rsidRPr="00FE67BA" w:rsidRDefault="00A05FF7" w:rsidP="00E3487F">
            <w:pPr>
              <w:pStyle w:val="a9"/>
              <w:suppressAutoHyphens/>
              <w:rPr>
                <w:rFonts w:ascii="Times New Roman" w:hAnsi="Times New Roman" w:cs="Times New Roman"/>
                <w:sz w:val="24"/>
                <w:szCs w:val="24"/>
              </w:rPr>
            </w:pPr>
            <w:r w:rsidRPr="00FE67BA">
              <w:rPr>
                <w:rFonts w:ascii="Times New Roman" w:hAnsi="Times New Roman" w:cs="Times New Roman"/>
                <w:sz w:val="24"/>
                <w:szCs w:val="24"/>
              </w:rPr>
              <w:t xml:space="preserve">Подготовка проекта, </w:t>
            </w:r>
            <w:r w:rsidRPr="00FE67BA">
              <w:rPr>
                <w:rFonts w:ascii="Times New Roman" w:eastAsia="Calibri" w:hAnsi="Times New Roman" w:cs="Times New Roman"/>
                <w:sz w:val="24"/>
                <w:szCs w:val="24"/>
              </w:rPr>
              <w:t>подача пакета документов на получение</w:t>
            </w:r>
            <w:r w:rsidRPr="00FE67BA">
              <w:rPr>
                <w:rFonts w:ascii="Times New Roman" w:hAnsi="Times New Roman" w:cs="Times New Roman"/>
                <w:sz w:val="24"/>
                <w:szCs w:val="24"/>
              </w:rPr>
              <w:t xml:space="preserve"> разрешения</w:t>
            </w:r>
          </w:p>
          <w:p w:rsidR="00A05FF7" w:rsidRPr="00FE67BA" w:rsidRDefault="00A05FF7" w:rsidP="00E3487F">
            <w:pPr>
              <w:pStyle w:val="a9"/>
              <w:suppressAutoHyphens/>
              <w:rPr>
                <w:rFonts w:ascii="Times New Roman" w:hAnsi="Times New Roman" w:cs="Times New Roman"/>
                <w:sz w:val="24"/>
                <w:szCs w:val="24"/>
              </w:rPr>
            </w:pPr>
          </w:p>
        </w:tc>
        <w:tc>
          <w:tcPr>
            <w:tcW w:w="3779" w:type="dxa"/>
          </w:tcPr>
          <w:p w:rsidR="00A05FF7" w:rsidRPr="008F5078" w:rsidRDefault="00A05FF7" w:rsidP="00E3487F">
            <w:pPr>
              <w:pStyle w:val="a9"/>
              <w:suppressAutoHyphens/>
              <w:rPr>
                <w:rFonts w:ascii="Times New Roman" w:hAnsi="Times New Roman" w:cs="Times New Roman"/>
                <w:color w:val="000000" w:themeColor="text1"/>
                <w:sz w:val="24"/>
                <w:szCs w:val="24"/>
              </w:rPr>
            </w:pPr>
            <w:r w:rsidRPr="008F5078">
              <w:rPr>
                <w:rFonts w:ascii="Times New Roman" w:hAnsi="Times New Roman" w:cs="Times New Roman"/>
                <w:color w:val="000000" w:themeColor="text1"/>
                <w:sz w:val="24"/>
                <w:szCs w:val="24"/>
              </w:rPr>
              <w:t>Проведение замеров, макет вывески с точными размерами, подготовка проекта вывески.</w:t>
            </w:r>
          </w:p>
          <w:p w:rsidR="00A05FF7" w:rsidRPr="008F5078" w:rsidRDefault="00A05FF7" w:rsidP="00E3487F">
            <w:pPr>
              <w:pStyle w:val="a9"/>
              <w:suppressAutoHyphens/>
              <w:rPr>
                <w:rFonts w:ascii="Times New Roman" w:hAnsi="Times New Roman" w:cs="Times New Roman"/>
                <w:color w:val="000000" w:themeColor="text1"/>
                <w:sz w:val="24"/>
                <w:szCs w:val="24"/>
              </w:rPr>
            </w:pPr>
            <w:r w:rsidRPr="008F5078">
              <w:rPr>
                <w:rFonts w:ascii="Times New Roman" w:eastAsia="Calibri" w:hAnsi="Times New Roman" w:cs="Times New Roman"/>
                <w:color w:val="000000" w:themeColor="text1"/>
                <w:sz w:val="24"/>
                <w:szCs w:val="24"/>
              </w:rPr>
              <w:t>Предоставленная Исполнителем Расписка Заказчику о приеме проектной документации в Комитете</w:t>
            </w:r>
          </w:p>
        </w:tc>
        <w:tc>
          <w:tcPr>
            <w:tcW w:w="2908" w:type="dxa"/>
          </w:tcPr>
          <w:p w:rsidR="00A05FF7" w:rsidRPr="0084469A" w:rsidRDefault="00A05FF7" w:rsidP="00A05FF7">
            <w:pPr>
              <w:pStyle w:val="a9"/>
              <w:suppressAutoHyphens/>
              <w:rPr>
                <w:rFonts w:ascii="Times New Roman" w:eastAsia="Calibri" w:hAnsi="Times New Roman" w:cs="Times New Roman"/>
                <w:sz w:val="24"/>
                <w:szCs w:val="24"/>
              </w:rPr>
            </w:pPr>
            <w:r w:rsidRPr="0084469A">
              <w:rPr>
                <w:rFonts w:ascii="Times New Roman" w:eastAsia="Calibri" w:hAnsi="Times New Roman" w:cs="Times New Roman"/>
                <w:sz w:val="24"/>
                <w:szCs w:val="24"/>
              </w:rPr>
              <w:t>В течение 1</w:t>
            </w:r>
            <w:r>
              <w:rPr>
                <w:rFonts w:ascii="Times New Roman" w:eastAsia="Calibri" w:hAnsi="Times New Roman" w:cs="Times New Roman"/>
                <w:sz w:val="24"/>
                <w:szCs w:val="24"/>
              </w:rPr>
              <w:t>0</w:t>
            </w:r>
            <w:r w:rsidRPr="0084469A">
              <w:rPr>
                <w:rFonts w:ascii="Times New Roman" w:eastAsia="Calibri" w:hAnsi="Times New Roman" w:cs="Times New Roman"/>
                <w:sz w:val="24"/>
                <w:szCs w:val="24"/>
              </w:rPr>
              <w:t xml:space="preserve"> рабочих дней после получения Исполнителем документации, необходимой для получения разрешения в Комитете</w:t>
            </w:r>
          </w:p>
        </w:tc>
      </w:tr>
      <w:tr w:rsidR="00A05FF7" w:rsidRPr="008F5078" w:rsidTr="00E3487F">
        <w:trPr>
          <w:jc w:val="center"/>
        </w:trPr>
        <w:tc>
          <w:tcPr>
            <w:tcW w:w="672" w:type="dxa"/>
          </w:tcPr>
          <w:p w:rsidR="00A05FF7" w:rsidRPr="008F5078" w:rsidRDefault="00A05FF7" w:rsidP="00E3487F">
            <w:pPr>
              <w:pStyle w:val="a9"/>
              <w:suppressAutoHyphens/>
              <w:rPr>
                <w:rFonts w:ascii="Times New Roman" w:hAnsi="Times New Roman" w:cs="Times New Roman"/>
                <w:sz w:val="24"/>
                <w:szCs w:val="24"/>
              </w:rPr>
            </w:pPr>
            <w:r w:rsidRPr="008F5078">
              <w:rPr>
                <w:rFonts w:ascii="Times New Roman" w:hAnsi="Times New Roman" w:cs="Times New Roman"/>
                <w:sz w:val="24"/>
                <w:szCs w:val="24"/>
              </w:rPr>
              <w:t>2.</w:t>
            </w:r>
          </w:p>
        </w:tc>
        <w:tc>
          <w:tcPr>
            <w:tcW w:w="2211" w:type="dxa"/>
          </w:tcPr>
          <w:p w:rsidR="00A05FF7" w:rsidRPr="00FE67BA" w:rsidRDefault="00A05FF7" w:rsidP="00E3487F">
            <w:pPr>
              <w:pStyle w:val="a9"/>
              <w:suppressAutoHyphens/>
              <w:rPr>
                <w:rFonts w:ascii="Times New Roman" w:hAnsi="Times New Roman" w:cs="Times New Roman"/>
                <w:color w:val="000000" w:themeColor="text1"/>
                <w:sz w:val="24"/>
                <w:szCs w:val="24"/>
              </w:rPr>
            </w:pPr>
            <w:r w:rsidRPr="00FE67BA">
              <w:rPr>
                <w:rFonts w:ascii="Times New Roman" w:hAnsi="Times New Roman" w:cs="Times New Roman"/>
                <w:color w:val="000000" w:themeColor="text1"/>
                <w:sz w:val="24"/>
                <w:szCs w:val="24"/>
              </w:rPr>
              <w:t>Получение разрешения от Комитета</w:t>
            </w:r>
          </w:p>
        </w:tc>
        <w:tc>
          <w:tcPr>
            <w:tcW w:w="3779" w:type="dxa"/>
          </w:tcPr>
          <w:p w:rsidR="00A05FF7" w:rsidRPr="008F5078" w:rsidRDefault="00A05FF7" w:rsidP="00E3487F">
            <w:pPr>
              <w:pStyle w:val="a9"/>
              <w:suppressAutoHyphens/>
              <w:rPr>
                <w:rFonts w:ascii="Times New Roman" w:hAnsi="Times New Roman" w:cs="Times New Roman"/>
                <w:color w:val="000000" w:themeColor="text1"/>
                <w:sz w:val="24"/>
                <w:szCs w:val="24"/>
              </w:rPr>
            </w:pPr>
            <w:r w:rsidRPr="008F5078">
              <w:rPr>
                <w:rFonts w:ascii="Times New Roman" w:eastAsia="Calibri" w:hAnsi="Times New Roman" w:cs="Times New Roman"/>
                <w:color w:val="000000" w:themeColor="text1"/>
                <w:sz w:val="24"/>
                <w:szCs w:val="24"/>
              </w:rPr>
              <w:t>Получение Исполнителем разрешения и проектной документации от Комитета</w:t>
            </w:r>
          </w:p>
        </w:tc>
        <w:tc>
          <w:tcPr>
            <w:tcW w:w="2908" w:type="dxa"/>
          </w:tcPr>
          <w:p w:rsidR="00A05FF7" w:rsidRPr="0084469A" w:rsidRDefault="00A05FF7" w:rsidP="00E3487F">
            <w:pPr>
              <w:pStyle w:val="a9"/>
              <w:suppressAutoHyphens/>
              <w:rPr>
                <w:rFonts w:ascii="Times New Roman" w:eastAsia="Calibri" w:hAnsi="Times New Roman" w:cs="Times New Roman"/>
                <w:color w:val="000000" w:themeColor="text1"/>
                <w:sz w:val="24"/>
                <w:szCs w:val="24"/>
              </w:rPr>
            </w:pPr>
            <w:r w:rsidRPr="00F91474">
              <w:rPr>
                <w:rFonts w:ascii="Times New Roman" w:eastAsia="Calibri" w:hAnsi="Times New Roman" w:cs="Times New Roman"/>
                <w:color w:val="000000" w:themeColor="text1"/>
                <w:sz w:val="24"/>
                <w:szCs w:val="24"/>
              </w:rPr>
              <w:t>В течение 3 календарных месяцев после завершения предыдущего этапа</w:t>
            </w:r>
          </w:p>
        </w:tc>
      </w:tr>
      <w:tr w:rsidR="00A05FF7" w:rsidRPr="008F5078" w:rsidTr="00E3487F">
        <w:trPr>
          <w:jc w:val="center"/>
        </w:trPr>
        <w:tc>
          <w:tcPr>
            <w:tcW w:w="672" w:type="dxa"/>
          </w:tcPr>
          <w:p w:rsidR="00A05FF7" w:rsidRPr="008F5078" w:rsidRDefault="00A05FF7" w:rsidP="00E3487F">
            <w:pPr>
              <w:pStyle w:val="a9"/>
              <w:suppressAutoHyphens/>
              <w:rPr>
                <w:rFonts w:ascii="Times New Roman" w:hAnsi="Times New Roman" w:cs="Times New Roman"/>
                <w:sz w:val="24"/>
                <w:szCs w:val="24"/>
              </w:rPr>
            </w:pPr>
            <w:r w:rsidRPr="008F5078">
              <w:rPr>
                <w:rFonts w:ascii="Times New Roman" w:hAnsi="Times New Roman" w:cs="Times New Roman"/>
                <w:sz w:val="24"/>
                <w:szCs w:val="24"/>
              </w:rPr>
              <w:t>3.</w:t>
            </w:r>
          </w:p>
        </w:tc>
        <w:tc>
          <w:tcPr>
            <w:tcW w:w="2211" w:type="dxa"/>
          </w:tcPr>
          <w:p w:rsidR="00A05FF7" w:rsidRPr="00FE67BA" w:rsidRDefault="00A05FF7" w:rsidP="00E3487F">
            <w:pPr>
              <w:pStyle w:val="a9"/>
              <w:suppressAutoHyphens/>
              <w:rPr>
                <w:rFonts w:ascii="Times New Roman" w:hAnsi="Times New Roman" w:cs="Times New Roman"/>
                <w:sz w:val="24"/>
                <w:szCs w:val="24"/>
              </w:rPr>
            </w:pPr>
            <w:r w:rsidRPr="00FE67BA">
              <w:rPr>
                <w:rFonts w:ascii="Times New Roman" w:eastAsia="Calibri" w:hAnsi="Times New Roman" w:cs="Times New Roman"/>
                <w:sz w:val="24"/>
                <w:szCs w:val="24"/>
              </w:rPr>
              <w:t>Передача полученной документации Заказчику</w:t>
            </w:r>
          </w:p>
        </w:tc>
        <w:tc>
          <w:tcPr>
            <w:tcW w:w="3779" w:type="dxa"/>
          </w:tcPr>
          <w:p w:rsidR="00A05FF7" w:rsidRPr="008F5078" w:rsidRDefault="00A05FF7" w:rsidP="00E3487F">
            <w:pPr>
              <w:pStyle w:val="a9"/>
              <w:suppressAutoHyphens/>
              <w:rPr>
                <w:rFonts w:ascii="Times New Roman" w:eastAsia="Calibri" w:hAnsi="Times New Roman" w:cs="Times New Roman"/>
                <w:sz w:val="24"/>
                <w:szCs w:val="24"/>
              </w:rPr>
            </w:pPr>
            <w:r w:rsidRPr="008F5078">
              <w:rPr>
                <w:rFonts w:ascii="Times New Roman" w:eastAsia="Calibri" w:hAnsi="Times New Roman" w:cs="Times New Roman"/>
                <w:sz w:val="24"/>
                <w:szCs w:val="24"/>
              </w:rPr>
              <w:t>Полученная Заказчиком документация</w:t>
            </w:r>
          </w:p>
        </w:tc>
        <w:tc>
          <w:tcPr>
            <w:tcW w:w="2908" w:type="dxa"/>
          </w:tcPr>
          <w:p w:rsidR="00A05FF7" w:rsidRPr="008F5078" w:rsidRDefault="00A05FF7" w:rsidP="00E3487F">
            <w:pPr>
              <w:pStyle w:val="a9"/>
              <w:suppressAutoHyphens/>
              <w:rPr>
                <w:rFonts w:ascii="Times New Roman" w:eastAsia="Calibri" w:hAnsi="Times New Roman" w:cs="Times New Roman"/>
                <w:sz w:val="24"/>
                <w:szCs w:val="24"/>
              </w:rPr>
            </w:pPr>
            <w:r w:rsidRPr="008F5078">
              <w:rPr>
                <w:rFonts w:ascii="Times New Roman" w:eastAsia="Calibri" w:hAnsi="Times New Roman" w:cs="Times New Roman"/>
                <w:sz w:val="24"/>
                <w:szCs w:val="24"/>
              </w:rPr>
              <w:t>В течение 3 рабочих дней после завершения предыдущего этапа</w:t>
            </w:r>
          </w:p>
        </w:tc>
      </w:tr>
      <w:tr w:rsidR="00A05FF7" w:rsidRPr="008F5078" w:rsidTr="00F876AF">
        <w:trPr>
          <w:trHeight w:val="838"/>
          <w:jc w:val="center"/>
        </w:trPr>
        <w:tc>
          <w:tcPr>
            <w:tcW w:w="672" w:type="dxa"/>
          </w:tcPr>
          <w:p w:rsidR="00A05FF7" w:rsidRPr="008F5078" w:rsidRDefault="00A05FF7" w:rsidP="00E3487F">
            <w:pPr>
              <w:pStyle w:val="a9"/>
              <w:suppressAutoHyphens/>
              <w:rPr>
                <w:rFonts w:ascii="Times New Roman" w:hAnsi="Times New Roman" w:cs="Times New Roman"/>
                <w:sz w:val="24"/>
                <w:szCs w:val="24"/>
              </w:rPr>
            </w:pPr>
            <w:r w:rsidRPr="008F5078">
              <w:rPr>
                <w:rFonts w:ascii="Times New Roman" w:hAnsi="Times New Roman" w:cs="Times New Roman"/>
                <w:sz w:val="24"/>
                <w:szCs w:val="24"/>
              </w:rPr>
              <w:t>4.</w:t>
            </w:r>
          </w:p>
        </w:tc>
        <w:tc>
          <w:tcPr>
            <w:tcW w:w="2211" w:type="dxa"/>
          </w:tcPr>
          <w:p w:rsidR="00A05FF7" w:rsidRPr="00FE67BA" w:rsidRDefault="00A05FF7" w:rsidP="00E3487F">
            <w:pPr>
              <w:pStyle w:val="a9"/>
              <w:suppressAutoHyphens/>
              <w:rPr>
                <w:rFonts w:ascii="Times New Roman" w:hAnsi="Times New Roman" w:cs="Times New Roman"/>
                <w:sz w:val="24"/>
                <w:szCs w:val="24"/>
              </w:rPr>
            </w:pPr>
            <w:r w:rsidRPr="00FE67BA">
              <w:rPr>
                <w:rFonts w:ascii="Times New Roman" w:hAnsi="Times New Roman" w:cs="Times New Roman"/>
                <w:sz w:val="24"/>
                <w:szCs w:val="24"/>
              </w:rPr>
              <w:t>Изготовление вывески</w:t>
            </w:r>
          </w:p>
          <w:p w:rsidR="00A05FF7" w:rsidRPr="00FE67BA" w:rsidRDefault="00A05FF7" w:rsidP="00E3487F">
            <w:pPr>
              <w:pStyle w:val="a9"/>
              <w:suppressAutoHyphens/>
              <w:rPr>
                <w:rFonts w:ascii="Times New Roman" w:hAnsi="Times New Roman" w:cs="Times New Roman"/>
                <w:sz w:val="24"/>
                <w:szCs w:val="24"/>
              </w:rPr>
            </w:pPr>
          </w:p>
        </w:tc>
        <w:tc>
          <w:tcPr>
            <w:tcW w:w="3779" w:type="dxa"/>
          </w:tcPr>
          <w:p w:rsidR="00A05FF7" w:rsidRPr="008F5078" w:rsidRDefault="00A05FF7" w:rsidP="00E3487F">
            <w:pPr>
              <w:pStyle w:val="a9"/>
              <w:suppressAutoHyphens/>
              <w:rPr>
                <w:rFonts w:ascii="Times New Roman" w:hAnsi="Times New Roman" w:cs="Times New Roman"/>
                <w:color w:val="000000" w:themeColor="text1"/>
                <w:sz w:val="24"/>
                <w:szCs w:val="24"/>
              </w:rPr>
            </w:pPr>
            <w:r w:rsidRPr="008F5078">
              <w:rPr>
                <w:rFonts w:ascii="Times New Roman" w:eastAsia="Calibri" w:hAnsi="Times New Roman" w:cs="Times New Roman"/>
                <w:sz w:val="24"/>
                <w:szCs w:val="24"/>
              </w:rPr>
              <w:t>Изготовленная  по требованиям Заказчика и согласованными с Комитетом параметрами вывеска</w:t>
            </w:r>
          </w:p>
        </w:tc>
        <w:tc>
          <w:tcPr>
            <w:tcW w:w="2908" w:type="dxa"/>
            <w:vAlign w:val="center"/>
          </w:tcPr>
          <w:p w:rsidR="00A05FF7" w:rsidRPr="00F91474" w:rsidRDefault="00A05FF7" w:rsidP="00F876AF">
            <w:pPr>
              <w:pStyle w:val="a9"/>
              <w:suppressAutoHyphens/>
              <w:jc w:val="center"/>
              <w:rPr>
                <w:rFonts w:ascii="Times New Roman" w:hAnsi="Times New Roman" w:cs="Times New Roman"/>
                <w:sz w:val="24"/>
                <w:szCs w:val="24"/>
              </w:rPr>
            </w:pPr>
            <w:r w:rsidRPr="00F91474">
              <w:rPr>
                <w:rFonts w:ascii="Times New Roman" w:eastAsia="Calibri" w:hAnsi="Times New Roman" w:cs="Times New Roman"/>
                <w:sz w:val="24"/>
                <w:szCs w:val="24"/>
              </w:rPr>
              <w:t>В течение 1</w:t>
            </w:r>
            <w:r w:rsidR="002E4B8A" w:rsidRPr="00F91474">
              <w:rPr>
                <w:rFonts w:ascii="Times New Roman" w:eastAsia="Calibri" w:hAnsi="Times New Roman" w:cs="Times New Roman"/>
                <w:sz w:val="24"/>
                <w:szCs w:val="24"/>
              </w:rPr>
              <w:t>4</w:t>
            </w:r>
            <w:r w:rsidRPr="00F91474">
              <w:rPr>
                <w:rFonts w:ascii="Times New Roman" w:eastAsia="Calibri" w:hAnsi="Times New Roman" w:cs="Times New Roman"/>
                <w:sz w:val="24"/>
                <w:szCs w:val="24"/>
              </w:rPr>
              <w:t xml:space="preserve"> рабочих дней после завершения предыдущего этапа</w:t>
            </w:r>
          </w:p>
        </w:tc>
      </w:tr>
      <w:tr w:rsidR="00F876AF" w:rsidRPr="008F5078" w:rsidTr="00F876AF">
        <w:trPr>
          <w:jc w:val="center"/>
        </w:trPr>
        <w:tc>
          <w:tcPr>
            <w:tcW w:w="672" w:type="dxa"/>
          </w:tcPr>
          <w:p w:rsidR="00F876AF" w:rsidRPr="008F5078" w:rsidRDefault="00F876AF" w:rsidP="00E3487F">
            <w:pPr>
              <w:pStyle w:val="a9"/>
              <w:suppressAutoHyphens/>
              <w:rPr>
                <w:rFonts w:ascii="Times New Roman" w:hAnsi="Times New Roman" w:cs="Times New Roman"/>
                <w:sz w:val="24"/>
                <w:szCs w:val="24"/>
              </w:rPr>
            </w:pPr>
            <w:r w:rsidRPr="008F5078">
              <w:rPr>
                <w:rFonts w:ascii="Times New Roman" w:hAnsi="Times New Roman" w:cs="Times New Roman"/>
                <w:sz w:val="24"/>
                <w:szCs w:val="24"/>
              </w:rPr>
              <w:t>5.</w:t>
            </w:r>
          </w:p>
        </w:tc>
        <w:tc>
          <w:tcPr>
            <w:tcW w:w="2211" w:type="dxa"/>
          </w:tcPr>
          <w:p w:rsidR="00F876AF" w:rsidRPr="00FE67BA" w:rsidRDefault="00F876AF" w:rsidP="00E3487F">
            <w:pPr>
              <w:pStyle w:val="a9"/>
              <w:suppressAutoHyphens/>
              <w:rPr>
                <w:rFonts w:ascii="Times New Roman" w:hAnsi="Times New Roman" w:cs="Times New Roman"/>
                <w:sz w:val="24"/>
                <w:szCs w:val="24"/>
              </w:rPr>
            </w:pPr>
            <w:r w:rsidRPr="00FE67BA">
              <w:rPr>
                <w:rFonts w:ascii="Times New Roman" w:hAnsi="Times New Roman" w:cs="Times New Roman"/>
                <w:sz w:val="24"/>
                <w:szCs w:val="24"/>
              </w:rPr>
              <w:t>Вывод точки подключения на фасад здания</w:t>
            </w:r>
          </w:p>
        </w:tc>
        <w:tc>
          <w:tcPr>
            <w:tcW w:w="3779" w:type="dxa"/>
          </w:tcPr>
          <w:p w:rsidR="00F876AF" w:rsidRPr="008F5078" w:rsidRDefault="00F876AF" w:rsidP="00E3487F">
            <w:pPr>
              <w:pStyle w:val="a9"/>
              <w:suppressAutoHyphens/>
              <w:rPr>
                <w:rFonts w:ascii="Times New Roman" w:eastAsia="Calibri" w:hAnsi="Times New Roman" w:cs="Times New Roman"/>
                <w:sz w:val="24"/>
                <w:szCs w:val="24"/>
              </w:rPr>
            </w:pPr>
            <w:r w:rsidRPr="008F5078">
              <w:rPr>
                <w:rFonts w:ascii="Times New Roman" w:hAnsi="Times New Roman" w:cs="Times New Roman"/>
                <w:sz w:val="24"/>
                <w:szCs w:val="24"/>
              </w:rPr>
              <w:t>Выведенная на фасад здания точка подключения</w:t>
            </w:r>
          </w:p>
        </w:tc>
        <w:tc>
          <w:tcPr>
            <w:tcW w:w="2908" w:type="dxa"/>
            <w:vMerge w:val="restart"/>
            <w:vAlign w:val="center"/>
          </w:tcPr>
          <w:p w:rsidR="00F876AF" w:rsidRPr="00F91474" w:rsidRDefault="00F876AF" w:rsidP="00F876AF">
            <w:pPr>
              <w:pStyle w:val="a9"/>
              <w:suppressAutoHyphens/>
              <w:jc w:val="center"/>
              <w:rPr>
                <w:rFonts w:ascii="Times New Roman" w:hAnsi="Times New Roman" w:cs="Times New Roman"/>
                <w:sz w:val="24"/>
                <w:szCs w:val="24"/>
              </w:rPr>
            </w:pPr>
            <w:r w:rsidRPr="00F91474">
              <w:rPr>
                <w:rFonts w:ascii="Times New Roman" w:eastAsia="Calibri" w:hAnsi="Times New Roman" w:cs="Times New Roman"/>
                <w:sz w:val="24"/>
                <w:szCs w:val="24"/>
              </w:rPr>
              <w:t>В течение 14 рабочих дней после завершения предыдущего этапа</w:t>
            </w:r>
          </w:p>
        </w:tc>
      </w:tr>
      <w:tr w:rsidR="00F876AF" w:rsidRPr="005C207F" w:rsidTr="00E3487F">
        <w:trPr>
          <w:jc w:val="center"/>
        </w:trPr>
        <w:tc>
          <w:tcPr>
            <w:tcW w:w="672" w:type="dxa"/>
          </w:tcPr>
          <w:p w:rsidR="00F876AF" w:rsidRPr="008F5078" w:rsidRDefault="00F876AF" w:rsidP="00E3487F">
            <w:pPr>
              <w:pStyle w:val="a9"/>
              <w:suppressAutoHyphens/>
              <w:rPr>
                <w:rFonts w:ascii="Times New Roman" w:hAnsi="Times New Roman" w:cs="Times New Roman"/>
                <w:sz w:val="24"/>
                <w:szCs w:val="24"/>
              </w:rPr>
            </w:pPr>
            <w:r w:rsidRPr="008F5078">
              <w:rPr>
                <w:rFonts w:ascii="Times New Roman" w:hAnsi="Times New Roman" w:cs="Times New Roman"/>
                <w:sz w:val="24"/>
                <w:szCs w:val="24"/>
              </w:rPr>
              <w:t>6.</w:t>
            </w:r>
          </w:p>
        </w:tc>
        <w:tc>
          <w:tcPr>
            <w:tcW w:w="2211" w:type="dxa"/>
          </w:tcPr>
          <w:p w:rsidR="00F876AF" w:rsidRPr="00F91474" w:rsidRDefault="00F876AF" w:rsidP="00E3487F">
            <w:pPr>
              <w:pStyle w:val="a9"/>
              <w:suppressAutoHyphens/>
              <w:rPr>
                <w:rFonts w:ascii="Times New Roman" w:hAnsi="Times New Roman" w:cs="Times New Roman"/>
                <w:sz w:val="24"/>
                <w:szCs w:val="24"/>
              </w:rPr>
            </w:pPr>
            <w:r w:rsidRPr="00F91474">
              <w:rPr>
                <w:rFonts w:ascii="Times New Roman" w:hAnsi="Times New Roman" w:cs="Times New Roman"/>
                <w:sz w:val="24"/>
                <w:szCs w:val="24"/>
              </w:rPr>
              <w:t>Монтаж вывески</w:t>
            </w:r>
            <w:r w:rsidR="004E2A05" w:rsidRPr="00F91474">
              <w:rPr>
                <w:rFonts w:ascii="Times New Roman" w:hAnsi="Times New Roman" w:cs="Times New Roman"/>
                <w:sz w:val="24"/>
                <w:szCs w:val="24"/>
              </w:rPr>
              <w:t>, ее подключение к электросети</w:t>
            </w:r>
          </w:p>
          <w:p w:rsidR="00F876AF" w:rsidRPr="00F91474" w:rsidRDefault="00F876AF" w:rsidP="00E3487F">
            <w:pPr>
              <w:pStyle w:val="a9"/>
              <w:suppressAutoHyphens/>
              <w:rPr>
                <w:rFonts w:ascii="Times New Roman" w:hAnsi="Times New Roman" w:cs="Times New Roman"/>
                <w:sz w:val="24"/>
                <w:szCs w:val="24"/>
              </w:rPr>
            </w:pPr>
          </w:p>
        </w:tc>
        <w:tc>
          <w:tcPr>
            <w:tcW w:w="3779" w:type="dxa"/>
          </w:tcPr>
          <w:p w:rsidR="00F876AF" w:rsidRPr="00F91474" w:rsidRDefault="00F876AF" w:rsidP="00E3487F">
            <w:pPr>
              <w:pStyle w:val="a9"/>
              <w:suppressAutoHyphens/>
              <w:rPr>
                <w:rFonts w:ascii="Times New Roman" w:hAnsi="Times New Roman" w:cs="Times New Roman"/>
                <w:sz w:val="24"/>
                <w:szCs w:val="24"/>
              </w:rPr>
            </w:pPr>
            <w:r w:rsidRPr="00F91474">
              <w:rPr>
                <w:rFonts w:ascii="Times New Roman" w:eastAsia="Calibri" w:hAnsi="Times New Roman" w:cs="Times New Roman"/>
                <w:sz w:val="24"/>
                <w:szCs w:val="24"/>
              </w:rPr>
              <w:t>Размещенная по указанному в ТЗ адресу согласованная Комитетом вывеска</w:t>
            </w:r>
            <w:r w:rsidR="004E2A05" w:rsidRPr="00F91474">
              <w:rPr>
                <w:rFonts w:ascii="Times New Roman" w:eastAsia="Calibri" w:hAnsi="Times New Roman" w:cs="Times New Roman"/>
                <w:sz w:val="24"/>
                <w:szCs w:val="24"/>
              </w:rPr>
              <w:t>, подключенная к электросети</w:t>
            </w:r>
          </w:p>
        </w:tc>
        <w:tc>
          <w:tcPr>
            <w:tcW w:w="2908" w:type="dxa"/>
            <w:vMerge/>
          </w:tcPr>
          <w:p w:rsidR="00F876AF" w:rsidRPr="005C207F" w:rsidRDefault="00F876AF" w:rsidP="00E3487F">
            <w:pPr>
              <w:pStyle w:val="a9"/>
              <w:suppressAutoHyphens/>
              <w:rPr>
                <w:rFonts w:ascii="Times New Roman" w:hAnsi="Times New Roman" w:cs="Times New Roman"/>
                <w:sz w:val="24"/>
                <w:szCs w:val="24"/>
              </w:rPr>
            </w:pPr>
          </w:p>
        </w:tc>
      </w:tr>
    </w:tbl>
    <w:p w:rsidR="00A05FF7" w:rsidRPr="005C207F" w:rsidRDefault="00A05FF7" w:rsidP="00A05FF7">
      <w:pPr>
        <w:pStyle w:val="ConsPlusNonformat"/>
        <w:jc w:val="both"/>
        <w:rPr>
          <w:rFonts w:ascii="Times New Roman" w:hAnsi="Times New Roman" w:cs="Times New Roman"/>
          <w:sz w:val="24"/>
          <w:szCs w:val="24"/>
        </w:rPr>
      </w:pPr>
    </w:p>
    <w:p w:rsidR="00A05FF7" w:rsidRPr="005C207F" w:rsidRDefault="00A05FF7" w:rsidP="00A05FF7">
      <w:pPr>
        <w:pStyle w:val="ConsPlusNormal"/>
        <w:jc w:val="both"/>
        <w:rPr>
          <w:rFonts w:ascii="Times New Roman" w:hAnsi="Times New Roman" w:cs="Times New Roman"/>
          <w:sz w:val="24"/>
          <w:szCs w:val="24"/>
        </w:rPr>
      </w:pPr>
    </w:p>
    <w:p w:rsidR="00A05FF7" w:rsidRPr="005C207F" w:rsidRDefault="00A05FF7" w:rsidP="00A05FF7">
      <w:pPr>
        <w:spacing w:after="160" w:line="259" w:lineRule="auto"/>
        <w:rPr>
          <w:rFonts w:ascii="Times New Roman" w:hAnsi="Times New Roman" w:cs="Times New Roman"/>
          <w:sz w:val="24"/>
          <w:szCs w:val="24"/>
        </w:rPr>
      </w:pPr>
      <w:r w:rsidRPr="005C207F">
        <w:rPr>
          <w:rFonts w:ascii="Times New Roman" w:hAnsi="Times New Roman" w:cs="Times New Roman"/>
          <w:sz w:val="24"/>
          <w:szCs w:val="24"/>
        </w:rPr>
        <w:t xml:space="preserve">Таблица №3. </w:t>
      </w:r>
      <w:r w:rsidRPr="00850BF5">
        <w:rPr>
          <w:rFonts w:ascii="Times New Roman" w:hAnsi="Times New Roman" w:cs="Times New Roman"/>
          <w:sz w:val="24"/>
          <w:szCs w:val="24"/>
        </w:rPr>
        <w:t xml:space="preserve">Стоимость </w:t>
      </w:r>
      <w:r w:rsidR="008944C6" w:rsidRPr="00850BF5">
        <w:rPr>
          <w:rFonts w:ascii="Times New Roman" w:hAnsi="Times New Roman" w:cs="Times New Roman"/>
          <w:sz w:val="24"/>
          <w:szCs w:val="24"/>
        </w:rPr>
        <w:t xml:space="preserve">и этапы оплаты </w:t>
      </w:r>
      <w:r w:rsidRPr="00850BF5">
        <w:rPr>
          <w:rFonts w:ascii="Times New Roman" w:hAnsi="Times New Roman" w:cs="Times New Roman"/>
          <w:sz w:val="24"/>
          <w:szCs w:val="24"/>
        </w:rPr>
        <w:t>выполняемых</w:t>
      </w:r>
      <w:r w:rsidRPr="005C207F">
        <w:rPr>
          <w:rFonts w:ascii="Times New Roman" w:hAnsi="Times New Roman" w:cs="Times New Roman"/>
          <w:sz w:val="24"/>
          <w:szCs w:val="24"/>
        </w:rPr>
        <w:t xml:space="preserve"> работ*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4"/>
        <w:gridCol w:w="2268"/>
        <w:gridCol w:w="2127"/>
      </w:tblGrid>
      <w:tr w:rsidR="00A05FF7" w:rsidRPr="005C207F" w:rsidTr="00E3487F">
        <w:tc>
          <w:tcPr>
            <w:tcW w:w="709" w:type="dxa"/>
            <w:shd w:val="clear" w:color="auto" w:fill="auto"/>
          </w:tcPr>
          <w:p w:rsidR="00A05FF7" w:rsidRPr="00850BF5" w:rsidRDefault="00A05FF7" w:rsidP="00E3487F">
            <w:pPr>
              <w:pStyle w:val="a9"/>
              <w:suppressAutoHyphens/>
              <w:jc w:val="center"/>
              <w:rPr>
                <w:rFonts w:ascii="Times New Roman" w:eastAsia="Calibri" w:hAnsi="Times New Roman" w:cs="Times New Roman"/>
                <w:sz w:val="24"/>
                <w:szCs w:val="24"/>
              </w:rPr>
            </w:pPr>
            <w:r w:rsidRPr="00850BF5">
              <w:rPr>
                <w:rFonts w:ascii="Times New Roman" w:eastAsia="Calibri" w:hAnsi="Times New Roman" w:cs="Times New Roman"/>
                <w:sz w:val="24"/>
                <w:szCs w:val="24"/>
              </w:rPr>
              <w:t>№ п/п</w:t>
            </w:r>
          </w:p>
        </w:tc>
        <w:tc>
          <w:tcPr>
            <w:tcW w:w="4394" w:type="dxa"/>
            <w:shd w:val="clear" w:color="auto" w:fill="auto"/>
          </w:tcPr>
          <w:p w:rsidR="00A05FF7" w:rsidRPr="00850BF5" w:rsidRDefault="00A05FF7" w:rsidP="00E3487F">
            <w:pPr>
              <w:pStyle w:val="a9"/>
              <w:suppressAutoHyphens/>
              <w:jc w:val="center"/>
              <w:rPr>
                <w:rFonts w:ascii="Times New Roman" w:eastAsia="Calibri" w:hAnsi="Times New Roman" w:cs="Times New Roman"/>
                <w:sz w:val="24"/>
                <w:szCs w:val="24"/>
              </w:rPr>
            </w:pPr>
            <w:r w:rsidRPr="00850BF5">
              <w:rPr>
                <w:rFonts w:ascii="Times New Roman" w:eastAsia="Calibri" w:hAnsi="Times New Roman" w:cs="Times New Roman"/>
                <w:sz w:val="24"/>
                <w:szCs w:val="24"/>
              </w:rPr>
              <w:t>Работа</w:t>
            </w:r>
          </w:p>
        </w:tc>
        <w:tc>
          <w:tcPr>
            <w:tcW w:w="2268" w:type="dxa"/>
            <w:shd w:val="clear" w:color="auto" w:fill="auto"/>
          </w:tcPr>
          <w:p w:rsidR="00A05FF7" w:rsidRPr="0084469A" w:rsidRDefault="00A05FF7" w:rsidP="00E3487F">
            <w:pPr>
              <w:pStyle w:val="a9"/>
              <w:suppressAutoHyphens/>
              <w:jc w:val="center"/>
              <w:rPr>
                <w:rFonts w:ascii="Times New Roman" w:eastAsia="Calibri" w:hAnsi="Times New Roman" w:cs="Times New Roman"/>
                <w:sz w:val="24"/>
                <w:szCs w:val="24"/>
              </w:rPr>
            </w:pPr>
            <w:r w:rsidRPr="0084469A">
              <w:rPr>
                <w:rFonts w:ascii="Times New Roman" w:eastAsia="Calibri" w:hAnsi="Times New Roman" w:cs="Times New Roman"/>
                <w:sz w:val="24"/>
                <w:szCs w:val="24"/>
              </w:rPr>
              <w:t xml:space="preserve">Стоимость (без НДС), руб. ** </w:t>
            </w:r>
          </w:p>
        </w:tc>
        <w:tc>
          <w:tcPr>
            <w:tcW w:w="2127" w:type="dxa"/>
          </w:tcPr>
          <w:p w:rsidR="00A05FF7" w:rsidRPr="0084469A" w:rsidRDefault="00A05FF7" w:rsidP="00E3487F">
            <w:pPr>
              <w:pStyle w:val="a9"/>
              <w:suppressAutoHyphens/>
              <w:jc w:val="center"/>
              <w:rPr>
                <w:rFonts w:ascii="Times New Roman" w:eastAsia="Calibri" w:hAnsi="Times New Roman" w:cs="Times New Roman"/>
                <w:sz w:val="24"/>
                <w:szCs w:val="24"/>
              </w:rPr>
            </w:pPr>
            <w:r w:rsidRPr="0084469A">
              <w:rPr>
                <w:rFonts w:ascii="Times New Roman" w:eastAsia="Calibri" w:hAnsi="Times New Roman" w:cs="Times New Roman"/>
                <w:sz w:val="24"/>
                <w:szCs w:val="24"/>
              </w:rPr>
              <w:t>Стоимость (с учетом НДС), руб. **</w:t>
            </w:r>
          </w:p>
        </w:tc>
      </w:tr>
      <w:tr w:rsidR="00A05FF7" w:rsidRPr="005C207F" w:rsidTr="00E3487F">
        <w:tc>
          <w:tcPr>
            <w:tcW w:w="709" w:type="dxa"/>
            <w:shd w:val="clear" w:color="auto" w:fill="auto"/>
          </w:tcPr>
          <w:p w:rsidR="00A05FF7" w:rsidRPr="00850BF5" w:rsidRDefault="00A05FF7" w:rsidP="00E3487F">
            <w:pPr>
              <w:pStyle w:val="a9"/>
              <w:suppressAutoHyphens/>
              <w:rPr>
                <w:rFonts w:ascii="Times New Roman" w:eastAsia="Calibri" w:hAnsi="Times New Roman" w:cs="Times New Roman"/>
                <w:sz w:val="24"/>
                <w:szCs w:val="24"/>
              </w:rPr>
            </w:pPr>
            <w:r w:rsidRPr="00850BF5">
              <w:rPr>
                <w:rFonts w:ascii="Times New Roman" w:eastAsia="Calibri" w:hAnsi="Times New Roman" w:cs="Times New Roman"/>
                <w:sz w:val="24"/>
                <w:szCs w:val="24"/>
              </w:rPr>
              <w:t>1.</w:t>
            </w:r>
          </w:p>
        </w:tc>
        <w:tc>
          <w:tcPr>
            <w:tcW w:w="4394" w:type="dxa"/>
            <w:shd w:val="clear" w:color="auto" w:fill="auto"/>
          </w:tcPr>
          <w:p w:rsidR="00A05FF7" w:rsidRPr="00850BF5" w:rsidRDefault="00A05FF7" w:rsidP="00E3487F">
            <w:pPr>
              <w:pStyle w:val="a9"/>
              <w:suppressAutoHyphens/>
              <w:rPr>
                <w:rFonts w:ascii="Times New Roman" w:eastAsia="Calibri" w:hAnsi="Times New Roman" w:cs="Times New Roman"/>
                <w:sz w:val="24"/>
                <w:szCs w:val="24"/>
              </w:rPr>
            </w:pPr>
            <w:r w:rsidRPr="00850BF5">
              <w:rPr>
                <w:rFonts w:ascii="Times New Roman" w:eastAsia="Calibri" w:hAnsi="Times New Roman" w:cs="Times New Roman"/>
                <w:sz w:val="24"/>
                <w:szCs w:val="24"/>
              </w:rPr>
              <w:t>Согласование размещения вывески в Комитете по печати и взаимодействию со средствами массовой информации по г. Санкт-Петербургу</w:t>
            </w:r>
            <w:r w:rsidR="00121CB4" w:rsidRPr="00850BF5">
              <w:rPr>
                <w:rFonts w:ascii="Times New Roman" w:eastAsia="Calibri" w:hAnsi="Times New Roman" w:cs="Times New Roman"/>
                <w:sz w:val="24"/>
                <w:szCs w:val="24"/>
              </w:rPr>
              <w:t xml:space="preserve"> и изготовление вывески</w:t>
            </w:r>
          </w:p>
        </w:tc>
        <w:tc>
          <w:tcPr>
            <w:tcW w:w="2268" w:type="dxa"/>
            <w:shd w:val="clear" w:color="auto" w:fill="DAEEF3" w:themeFill="accent5" w:themeFillTint="33"/>
          </w:tcPr>
          <w:p w:rsidR="00A05FF7" w:rsidRPr="00784321" w:rsidRDefault="00A05FF7" w:rsidP="00E3487F">
            <w:pPr>
              <w:pStyle w:val="a9"/>
              <w:suppressAutoHyphens/>
              <w:rPr>
                <w:rFonts w:ascii="Times New Roman" w:eastAsia="Calibri" w:hAnsi="Times New Roman" w:cs="Times New Roman"/>
                <w:sz w:val="24"/>
                <w:szCs w:val="24"/>
              </w:rPr>
            </w:pPr>
          </w:p>
        </w:tc>
        <w:tc>
          <w:tcPr>
            <w:tcW w:w="2127" w:type="dxa"/>
            <w:shd w:val="clear" w:color="auto" w:fill="DAEEF3" w:themeFill="accent5" w:themeFillTint="33"/>
          </w:tcPr>
          <w:p w:rsidR="00A05FF7" w:rsidRPr="00784321" w:rsidRDefault="00A05FF7" w:rsidP="00E3487F">
            <w:pPr>
              <w:pStyle w:val="a9"/>
              <w:suppressAutoHyphens/>
              <w:rPr>
                <w:rFonts w:ascii="Times New Roman" w:eastAsia="Calibri" w:hAnsi="Times New Roman" w:cs="Times New Roman"/>
                <w:sz w:val="24"/>
                <w:szCs w:val="24"/>
              </w:rPr>
            </w:pPr>
          </w:p>
        </w:tc>
      </w:tr>
      <w:tr w:rsidR="00A05FF7" w:rsidRPr="005C207F" w:rsidTr="00E3487F">
        <w:tc>
          <w:tcPr>
            <w:tcW w:w="709" w:type="dxa"/>
            <w:shd w:val="clear" w:color="auto" w:fill="auto"/>
          </w:tcPr>
          <w:p w:rsidR="00A05FF7" w:rsidRPr="00850BF5" w:rsidRDefault="00121CB4" w:rsidP="00E3487F">
            <w:pPr>
              <w:pStyle w:val="a9"/>
              <w:suppressAutoHyphens/>
              <w:rPr>
                <w:rFonts w:ascii="Times New Roman" w:eastAsia="Calibri" w:hAnsi="Times New Roman" w:cs="Times New Roman"/>
                <w:sz w:val="24"/>
                <w:szCs w:val="24"/>
              </w:rPr>
            </w:pPr>
            <w:r w:rsidRPr="00850BF5">
              <w:rPr>
                <w:rFonts w:ascii="Times New Roman" w:eastAsia="Calibri" w:hAnsi="Times New Roman" w:cs="Times New Roman"/>
                <w:sz w:val="24"/>
                <w:szCs w:val="24"/>
              </w:rPr>
              <w:t>2</w:t>
            </w:r>
            <w:r w:rsidR="00A05FF7" w:rsidRPr="00850BF5">
              <w:rPr>
                <w:rFonts w:ascii="Times New Roman" w:eastAsia="Calibri" w:hAnsi="Times New Roman" w:cs="Times New Roman"/>
                <w:sz w:val="24"/>
                <w:szCs w:val="24"/>
              </w:rPr>
              <w:t>.</w:t>
            </w:r>
          </w:p>
        </w:tc>
        <w:tc>
          <w:tcPr>
            <w:tcW w:w="4394" w:type="dxa"/>
            <w:shd w:val="clear" w:color="auto" w:fill="auto"/>
          </w:tcPr>
          <w:p w:rsidR="00A05FF7" w:rsidRPr="00850BF5" w:rsidRDefault="004E2A05" w:rsidP="00E3487F">
            <w:pPr>
              <w:pStyle w:val="a9"/>
              <w:suppressAutoHyphens/>
              <w:rPr>
                <w:rFonts w:ascii="Times New Roman" w:eastAsia="Calibri" w:hAnsi="Times New Roman" w:cs="Times New Roman"/>
                <w:sz w:val="24"/>
                <w:szCs w:val="24"/>
              </w:rPr>
            </w:pPr>
            <w:r w:rsidRPr="00850BF5">
              <w:rPr>
                <w:rFonts w:ascii="Times New Roman" w:hAnsi="Times New Roman" w:cs="Times New Roman"/>
                <w:sz w:val="24"/>
                <w:szCs w:val="24"/>
              </w:rPr>
              <w:t>Монтаж вывески и подключение к электросети</w:t>
            </w:r>
          </w:p>
        </w:tc>
        <w:tc>
          <w:tcPr>
            <w:tcW w:w="2268" w:type="dxa"/>
            <w:shd w:val="clear" w:color="auto" w:fill="DAEEF3" w:themeFill="accent5" w:themeFillTint="33"/>
          </w:tcPr>
          <w:p w:rsidR="00A05FF7" w:rsidRPr="005C207F" w:rsidRDefault="00A05FF7" w:rsidP="00E3487F">
            <w:pPr>
              <w:pStyle w:val="a9"/>
              <w:suppressAutoHyphens/>
              <w:rPr>
                <w:rFonts w:ascii="Times New Roman" w:eastAsia="Calibri" w:hAnsi="Times New Roman" w:cs="Times New Roman"/>
                <w:sz w:val="24"/>
                <w:szCs w:val="24"/>
              </w:rPr>
            </w:pPr>
          </w:p>
        </w:tc>
        <w:tc>
          <w:tcPr>
            <w:tcW w:w="2127" w:type="dxa"/>
            <w:shd w:val="clear" w:color="auto" w:fill="DAEEF3" w:themeFill="accent5" w:themeFillTint="33"/>
          </w:tcPr>
          <w:p w:rsidR="00A05FF7" w:rsidRPr="005C207F" w:rsidRDefault="00A05FF7" w:rsidP="00E3487F">
            <w:pPr>
              <w:pStyle w:val="a9"/>
              <w:suppressAutoHyphens/>
              <w:rPr>
                <w:rFonts w:ascii="Times New Roman" w:eastAsia="Calibri" w:hAnsi="Times New Roman" w:cs="Times New Roman"/>
                <w:sz w:val="24"/>
                <w:szCs w:val="24"/>
              </w:rPr>
            </w:pPr>
          </w:p>
        </w:tc>
      </w:tr>
      <w:tr w:rsidR="00A05FF7" w:rsidRPr="005C207F" w:rsidTr="00E3487F">
        <w:tc>
          <w:tcPr>
            <w:tcW w:w="5103" w:type="dxa"/>
            <w:gridSpan w:val="2"/>
            <w:shd w:val="clear" w:color="auto" w:fill="auto"/>
          </w:tcPr>
          <w:p w:rsidR="00A05FF7" w:rsidRPr="005C207F" w:rsidRDefault="00A05FF7" w:rsidP="00E3487F">
            <w:pPr>
              <w:pStyle w:val="a9"/>
              <w:suppressAutoHyphens/>
              <w:rPr>
                <w:rFonts w:ascii="Times New Roman" w:eastAsia="Calibri" w:hAnsi="Times New Roman" w:cs="Times New Roman"/>
                <w:sz w:val="24"/>
                <w:szCs w:val="24"/>
              </w:rPr>
            </w:pPr>
            <w:r w:rsidRPr="005C207F">
              <w:rPr>
                <w:rFonts w:ascii="Times New Roman" w:eastAsia="Calibri" w:hAnsi="Times New Roman" w:cs="Times New Roman"/>
                <w:sz w:val="24"/>
                <w:szCs w:val="24"/>
              </w:rPr>
              <w:t>Итоговая стоимость</w:t>
            </w:r>
            <w:r>
              <w:rPr>
                <w:rFonts w:ascii="Times New Roman" w:eastAsia="Calibri" w:hAnsi="Times New Roman" w:cs="Times New Roman"/>
                <w:sz w:val="24"/>
                <w:szCs w:val="24"/>
              </w:rPr>
              <w:t>, руб.</w:t>
            </w:r>
            <w:r w:rsidRPr="005C207F">
              <w:rPr>
                <w:rFonts w:ascii="Times New Roman" w:eastAsia="Calibri" w:hAnsi="Times New Roman" w:cs="Times New Roman"/>
                <w:sz w:val="24"/>
                <w:szCs w:val="24"/>
              </w:rPr>
              <w:t>**</w:t>
            </w:r>
          </w:p>
        </w:tc>
        <w:tc>
          <w:tcPr>
            <w:tcW w:w="2268" w:type="dxa"/>
            <w:shd w:val="clear" w:color="auto" w:fill="DAEEF3" w:themeFill="accent5" w:themeFillTint="33"/>
          </w:tcPr>
          <w:p w:rsidR="00A05FF7" w:rsidRPr="005C207F" w:rsidRDefault="00A05FF7" w:rsidP="00E3487F">
            <w:pPr>
              <w:pStyle w:val="a9"/>
              <w:suppressAutoHyphens/>
              <w:rPr>
                <w:rFonts w:ascii="Times New Roman" w:eastAsia="Calibri" w:hAnsi="Times New Roman" w:cs="Times New Roman"/>
                <w:sz w:val="24"/>
                <w:szCs w:val="24"/>
              </w:rPr>
            </w:pPr>
          </w:p>
        </w:tc>
        <w:tc>
          <w:tcPr>
            <w:tcW w:w="2127" w:type="dxa"/>
            <w:shd w:val="clear" w:color="auto" w:fill="DAEEF3" w:themeFill="accent5" w:themeFillTint="33"/>
          </w:tcPr>
          <w:p w:rsidR="00A05FF7" w:rsidRPr="005C207F" w:rsidRDefault="00A05FF7" w:rsidP="00E3487F">
            <w:pPr>
              <w:pStyle w:val="a9"/>
              <w:suppressAutoHyphens/>
              <w:rPr>
                <w:rFonts w:ascii="Times New Roman" w:eastAsia="Calibri" w:hAnsi="Times New Roman" w:cs="Times New Roman"/>
                <w:sz w:val="24"/>
                <w:szCs w:val="24"/>
              </w:rPr>
            </w:pPr>
          </w:p>
        </w:tc>
      </w:tr>
    </w:tbl>
    <w:p w:rsidR="00A05FF7" w:rsidRPr="005C207F" w:rsidRDefault="00A05FF7" w:rsidP="00A05FF7">
      <w:pPr>
        <w:pStyle w:val="a9"/>
        <w:suppressAutoHyphens/>
        <w:rPr>
          <w:rFonts w:ascii="Times New Roman" w:hAnsi="Times New Roman" w:cs="Times New Roman"/>
          <w:b/>
          <w:i/>
          <w:sz w:val="24"/>
          <w:szCs w:val="24"/>
        </w:rPr>
      </w:pPr>
    </w:p>
    <w:p w:rsidR="00A05FF7" w:rsidRPr="00084325" w:rsidRDefault="00A05FF7" w:rsidP="00A05FF7">
      <w:pPr>
        <w:pStyle w:val="a9"/>
        <w:suppressAutoHyphens/>
        <w:rPr>
          <w:rFonts w:ascii="Times New Roman" w:hAnsi="Times New Roman" w:cs="Times New Roman"/>
          <w:i/>
          <w:sz w:val="24"/>
          <w:szCs w:val="24"/>
        </w:rPr>
      </w:pPr>
      <w:r w:rsidRPr="00084325">
        <w:rPr>
          <w:rFonts w:ascii="Times New Roman" w:hAnsi="Times New Roman" w:cs="Times New Roman"/>
          <w:i/>
          <w:sz w:val="24"/>
          <w:szCs w:val="24"/>
        </w:rPr>
        <w:t>*</w:t>
      </w:r>
      <w:r w:rsidRPr="00084325">
        <w:rPr>
          <w:rFonts w:ascii="Times New Roman" w:eastAsia="Calibri" w:hAnsi="Times New Roman" w:cs="Times New Roman"/>
          <w:i/>
          <w:color w:val="000000"/>
          <w:sz w:val="24"/>
          <w:szCs w:val="24"/>
          <w:shd w:val="clear" w:color="auto" w:fill="FFFFFF"/>
        </w:rPr>
        <w:t xml:space="preserve"> в итоговую стоимость выполняемых работ</w:t>
      </w:r>
      <w:r w:rsidRPr="00084325">
        <w:rPr>
          <w:rFonts w:ascii="Times New Roman" w:eastAsia="Calibri" w:hAnsi="Times New Roman" w:cs="Times New Roman"/>
          <w:bCs/>
          <w:i/>
          <w:sz w:val="24"/>
          <w:szCs w:val="24"/>
        </w:rPr>
        <w:t xml:space="preserve"> </w:t>
      </w:r>
      <w:r w:rsidRPr="00084325">
        <w:rPr>
          <w:rFonts w:ascii="Times New Roman" w:eastAsia="Calibri" w:hAnsi="Times New Roman" w:cs="Times New Roman"/>
          <w:i/>
          <w:color w:val="000000"/>
          <w:sz w:val="24"/>
          <w:szCs w:val="24"/>
          <w:shd w:val="clear" w:color="auto" w:fill="FFFFFF"/>
        </w:rPr>
        <w:t>входит стоимость выполнения всех работ, указанных в Таблице №2.</w:t>
      </w:r>
    </w:p>
    <w:p w:rsidR="00A05FF7" w:rsidRDefault="00A05FF7" w:rsidP="00A05FF7">
      <w:pPr>
        <w:rPr>
          <w:rFonts w:ascii="Times New Roman" w:hAnsi="Times New Roman" w:cs="Times New Roman"/>
          <w:i/>
          <w:sz w:val="24"/>
          <w:szCs w:val="24"/>
        </w:rPr>
      </w:pPr>
      <w:r w:rsidRPr="00084325">
        <w:rPr>
          <w:rFonts w:ascii="Times New Roman" w:hAnsi="Times New Roman" w:cs="Times New Roman"/>
          <w:i/>
          <w:sz w:val="24"/>
          <w:szCs w:val="24"/>
        </w:rPr>
        <w:t>*</w:t>
      </w:r>
      <w:r>
        <w:rPr>
          <w:rFonts w:ascii="Times New Roman" w:hAnsi="Times New Roman" w:cs="Times New Roman"/>
          <w:i/>
          <w:sz w:val="24"/>
          <w:szCs w:val="24"/>
        </w:rPr>
        <w:t>*</w:t>
      </w:r>
      <w:r w:rsidRPr="00084325">
        <w:rPr>
          <w:rFonts w:ascii="Times New Roman" w:hAnsi="Times New Roman" w:cs="Times New Roman"/>
          <w:i/>
          <w:sz w:val="24"/>
          <w:szCs w:val="24"/>
        </w:rPr>
        <w:t>выделенные цветом ячейки заполняется контрагентом при формировании КП</w:t>
      </w:r>
    </w:p>
    <w:p w:rsidR="00A05FF7" w:rsidRPr="009B085B" w:rsidRDefault="00A05FF7" w:rsidP="00A05FF7">
      <w:pPr>
        <w:rPr>
          <w:rFonts w:ascii="Times New Roman" w:hAnsi="Times New Roman" w:cs="Times New Roman"/>
          <w:b/>
          <w:sz w:val="24"/>
          <w:szCs w:val="24"/>
        </w:rPr>
      </w:pPr>
      <w:r w:rsidRPr="009B085B">
        <w:rPr>
          <w:rFonts w:ascii="Times New Roman" w:hAnsi="Times New Roman" w:cs="Times New Roman"/>
          <w:color w:val="000000"/>
          <w:sz w:val="24"/>
          <w:szCs w:val="24"/>
          <w:shd w:val="clear" w:color="auto" w:fill="FFFFFF"/>
        </w:rPr>
        <w:br w:type="page"/>
      </w:r>
    </w:p>
    <w:p w:rsidR="00A05FF7" w:rsidRPr="005C207F" w:rsidRDefault="00A05FF7" w:rsidP="00A05FF7">
      <w:pPr>
        <w:pStyle w:val="ConsPlusNormal"/>
        <w:jc w:val="right"/>
        <w:rPr>
          <w:rFonts w:ascii="Times New Roman" w:hAnsi="Times New Roman" w:cs="Times New Roman"/>
          <w:sz w:val="24"/>
          <w:szCs w:val="24"/>
        </w:rPr>
      </w:pPr>
      <w:r w:rsidRPr="005C207F">
        <w:rPr>
          <w:rFonts w:ascii="Times New Roman" w:hAnsi="Times New Roman" w:cs="Times New Roman"/>
          <w:sz w:val="24"/>
          <w:szCs w:val="24"/>
        </w:rPr>
        <w:t>Приложение</w:t>
      </w:r>
    </w:p>
    <w:p w:rsidR="00A05FF7" w:rsidRPr="005C207F" w:rsidRDefault="00A05FF7" w:rsidP="00A05FF7">
      <w:pPr>
        <w:pStyle w:val="ConsPlusNormal"/>
        <w:jc w:val="right"/>
        <w:rPr>
          <w:rFonts w:ascii="Times New Roman" w:hAnsi="Times New Roman" w:cs="Times New Roman"/>
          <w:b/>
          <w:sz w:val="24"/>
          <w:szCs w:val="24"/>
        </w:rPr>
      </w:pPr>
      <w:r w:rsidRPr="005C207F">
        <w:rPr>
          <w:rFonts w:ascii="Times New Roman" w:hAnsi="Times New Roman" w:cs="Times New Roman"/>
          <w:sz w:val="24"/>
          <w:szCs w:val="24"/>
        </w:rPr>
        <w:t xml:space="preserve">к запросу о предоставлении ценовой информации </w:t>
      </w:r>
      <w:r w:rsidRPr="005C207F">
        <w:rPr>
          <w:rFonts w:ascii="Times New Roman" w:hAnsi="Times New Roman" w:cs="Times New Roman"/>
          <w:noProof/>
          <w:sz w:val="24"/>
          <w:szCs w:val="24"/>
        </w:rPr>
        <w:t>ФГБУ «НМИЦ онкологии им. Н.Н. Петрова» Минздрава России</w:t>
      </w:r>
    </w:p>
    <w:p w:rsidR="00A05FF7" w:rsidRPr="005C207F" w:rsidRDefault="00A05FF7" w:rsidP="00A05FF7">
      <w:pPr>
        <w:jc w:val="right"/>
        <w:rPr>
          <w:rFonts w:ascii="Times New Roman" w:hAnsi="Times New Roman" w:cs="Times New Roman"/>
          <w:noProof/>
          <w:sz w:val="24"/>
          <w:szCs w:val="24"/>
        </w:rPr>
      </w:pPr>
      <w:r w:rsidRPr="005C207F">
        <w:rPr>
          <w:rFonts w:ascii="Times New Roman" w:hAnsi="Times New Roman" w:cs="Times New Roman"/>
          <w:noProof/>
          <w:sz w:val="24"/>
          <w:szCs w:val="24"/>
        </w:rPr>
        <w:t>от _______________  № _____________</w:t>
      </w:r>
    </w:p>
    <w:p w:rsidR="00A05FF7" w:rsidRPr="005C207F" w:rsidRDefault="00A05FF7" w:rsidP="00A05FF7">
      <w:pPr>
        <w:pStyle w:val="ConsPlusNormal"/>
        <w:rPr>
          <w:rFonts w:ascii="Times New Roman" w:hAnsi="Times New Roman" w:cs="Times New Roman"/>
          <w:sz w:val="24"/>
          <w:szCs w:val="24"/>
        </w:rPr>
      </w:pPr>
    </w:p>
    <w:p w:rsidR="00A05FF7" w:rsidRPr="008F5078" w:rsidRDefault="00A05FF7" w:rsidP="00A05FF7">
      <w:pPr>
        <w:pStyle w:val="ConsPlusNormal"/>
        <w:ind w:left="-709"/>
        <w:jc w:val="center"/>
        <w:rPr>
          <w:rFonts w:ascii="Times New Roman" w:hAnsi="Times New Roman" w:cs="Times New Roman"/>
          <w:sz w:val="24"/>
          <w:szCs w:val="24"/>
        </w:rPr>
      </w:pPr>
      <w:r w:rsidRPr="008F5078">
        <w:rPr>
          <w:rFonts w:ascii="Times New Roman" w:hAnsi="Times New Roman" w:cs="Times New Roman"/>
          <w:sz w:val="24"/>
          <w:szCs w:val="24"/>
        </w:rPr>
        <w:t>Предварительный макет и эскиз вывески</w:t>
      </w:r>
    </w:p>
    <w:p w:rsidR="00170252" w:rsidRDefault="00170252" w:rsidP="000820E3">
      <w:pPr>
        <w:rPr>
          <w:rFonts w:ascii="Times New Roman" w:hAnsi="Times New Roman" w:cs="Times New Roman"/>
          <w:b/>
          <w:sz w:val="28"/>
          <w:szCs w:val="28"/>
        </w:rPr>
      </w:pPr>
    </w:p>
    <w:p w:rsidR="00A05FF7" w:rsidRDefault="001D348E" w:rsidP="000820E3">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39790" cy="6042279"/>
            <wp:effectExtent l="0" t="0" r="3810" b="0"/>
            <wp:docPr id="2" name="Рисунок 2" descr="C:\Users\koblyakovaua\Desktop\кп с фотомонтажем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blyakovaua\Desktop\кп с фотомонтажем — копия.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9790" cy="6042279"/>
                    </a:xfrm>
                    <a:prstGeom prst="rect">
                      <a:avLst/>
                    </a:prstGeom>
                    <a:noFill/>
                    <a:ln>
                      <a:noFill/>
                    </a:ln>
                  </pic:spPr>
                </pic:pic>
              </a:graphicData>
            </a:graphic>
          </wp:inline>
        </w:drawing>
      </w:r>
    </w:p>
    <w:p w:rsidR="00792C8A" w:rsidRDefault="00792C8A" w:rsidP="000820E3">
      <w:pPr>
        <w:rPr>
          <w:rFonts w:ascii="Times New Roman" w:hAnsi="Times New Roman" w:cs="Times New Roman"/>
          <w:b/>
          <w:sz w:val="28"/>
          <w:szCs w:val="28"/>
        </w:rPr>
      </w:pPr>
    </w:p>
    <w:sectPr w:rsidR="00792C8A" w:rsidSect="004725AB">
      <w:headerReference w:type="first" r:id="rId20"/>
      <w:footerReference w:type="first" r:id="rId21"/>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792" w:rsidRDefault="00DE4792">
      <w:pPr>
        <w:spacing w:after="0" w:line="240" w:lineRule="auto"/>
      </w:pPr>
      <w:r>
        <w:separator/>
      </w:r>
    </w:p>
  </w:endnote>
  <w:endnote w:type="continuationSeparator" w:id="0">
    <w:p w:rsidR="00DE4792" w:rsidRDefault="00DE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045D9" w:rsidRDefault="004045D9">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045D9">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045D9">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045D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045D9">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045D9">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A46F3">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792" w:rsidRDefault="00DE4792">
      <w:pPr>
        <w:spacing w:after="0" w:line="240" w:lineRule="auto"/>
      </w:pPr>
      <w:r>
        <w:separator/>
      </w:r>
    </w:p>
  </w:footnote>
  <w:footnote w:type="continuationSeparator" w:id="0">
    <w:p w:rsidR="00DE4792" w:rsidRDefault="00DE4792">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045D9" w:rsidRDefault="004045D9">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045D9" w:rsidRDefault="004045D9">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045D9" w:rsidRDefault="004045D9">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0E82"/>
    <w:rsid w:val="000B4857"/>
    <w:rsid w:val="000B76AB"/>
    <w:rsid w:val="000C04D6"/>
    <w:rsid w:val="000C181F"/>
    <w:rsid w:val="000D53B4"/>
    <w:rsid w:val="000D60FE"/>
    <w:rsid w:val="000E78CD"/>
    <w:rsid w:val="000F0075"/>
    <w:rsid w:val="000F411A"/>
    <w:rsid w:val="0010004C"/>
    <w:rsid w:val="00104CC6"/>
    <w:rsid w:val="00111C41"/>
    <w:rsid w:val="0011217D"/>
    <w:rsid w:val="00121CB4"/>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B64CA"/>
    <w:rsid w:val="001C3568"/>
    <w:rsid w:val="001C3FE4"/>
    <w:rsid w:val="001D348E"/>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4B8A"/>
    <w:rsid w:val="002E6D4A"/>
    <w:rsid w:val="002F1377"/>
    <w:rsid w:val="002F2BED"/>
    <w:rsid w:val="002F5BC1"/>
    <w:rsid w:val="002F607B"/>
    <w:rsid w:val="002F6D7C"/>
    <w:rsid w:val="003103C5"/>
    <w:rsid w:val="0031098C"/>
    <w:rsid w:val="00317DBA"/>
    <w:rsid w:val="00322D0D"/>
    <w:rsid w:val="00324FCD"/>
    <w:rsid w:val="003375CD"/>
    <w:rsid w:val="00341AFA"/>
    <w:rsid w:val="00343ED9"/>
    <w:rsid w:val="00344402"/>
    <w:rsid w:val="00347F84"/>
    <w:rsid w:val="00361CB0"/>
    <w:rsid w:val="00367146"/>
    <w:rsid w:val="003671D1"/>
    <w:rsid w:val="0037099D"/>
    <w:rsid w:val="003747A7"/>
    <w:rsid w:val="003807C2"/>
    <w:rsid w:val="00381F8E"/>
    <w:rsid w:val="00391C92"/>
    <w:rsid w:val="0039429B"/>
    <w:rsid w:val="003A2348"/>
    <w:rsid w:val="003A2BFE"/>
    <w:rsid w:val="003A7C18"/>
    <w:rsid w:val="003B56D0"/>
    <w:rsid w:val="003B57CB"/>
    <w:rsid w:val="003C6250"/>
    <w:rsid w:val="003D4C65"/>
    <w:rsid w:val="003E0EB5"/>
    <w:rsid w:val="003E60F6"/>
    <w:rsid w:val="003F0AA1"/>
    <w:rsid w:val="003F7F69"/>
    <w:rsid w:val="0040059F"/>
    <w:rsid w:val="00402525"/>
    <w:rsid w:val="004045D9"/>
    <w:rsid w:val="00406050"/>
    <w:rsid w:val="004115D1"/>
    <w:rsid w:val="0041172D"/>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2A0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61000"/>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1F32"/>
    <w:rsid w:val="006B558D"/>
    <w:rsid w:val="006C4866"/>
    <w:rsid w:val="006C4DCF"/>
    <w:rsid w:val="006C6485"/>
    <w:rsid w:val="006D7951"/>
    <w:rsid w:val="006E055D"/>
    <w:rsid w:val="006E3956"/>
    <w:rsid w:val="006E4D75"/>
    <w:rsid w:val="006E6F65"/>
    <w:rsid w:val="006F556E"/>
    <w:rsid w:val="00702550"/>
    <w:rsid w:val="0071128E"/>
    <w:rsid w:val="00733DFE"/>
    <w:rsid w:val="00735AB0"/>
    <w:rsid w:val="00742657"/>
    <w:rsid w:val="0074516E"/>
    <w:rsid w:val="00747D8C"/>
    <w:rsid w:val="0075145B"/>
    <w:rsid w:val="0076046A"/>
    <w:rsid w:val="00766A7E"/>
    <w:rsid w:val="00767934"/>
    <w:rsid w:val="00770DBE"/>
    <w:rsid w:val="00781335"/>
    <w:rsid w:val="007837E5"/>
    <w:rsid w:val="00786E1B"/>
    <w:rsid w:val="007922BC"/>
    <w:rsid w:val="00792C8A"/>
    <w:rsid w:val="007A46F3"/>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1006"/>
    <w:rsid w:val="00832975"/>
    <w:rsid w:val="008404B2"/>
    <w:rsid w:val="00845E9C"/>
    <w:rsid w:val="00850BF5"/>
    <w:rsid w:val="00851D4A"/>
    <w:rsid w:val="00861E58"/>
    <w:rsid w:val="0086317D"/>
    <w:rsid w:val="008638F3"/>
    <w:rsid w:val="00883DC5"/>
    <w:rsid w:val="00893080"/>
    <w:rsid w:val="0089339B"/>
    <w:rsid w:val="008944C6"/>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5FF7"/>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20FA"/>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C0596"/>
    <w:rsid w:val="00DD6DFD"/>
    <w:rsid w:val="00DE242D"/>
    <w:rsid w:val="00DE4792"/>
    <w:rsid w:val="00DF79BE"/>
    <w:rsid w:val="00E02EB4"/>
    <w:rsid w:val="00E06D2F"/>
    <w:rsid w:val="00E23D7F"/>
    <w:rsid w:val="00E271DF"/>
    <w:rsid w:val="00E300DF"/>
    <w:rsid w:val="00E377D1"/>
    <w:rsid w:val="00E52880"/>
    <w:rsid w:val="00E66886"/>
    <w:rsid w:val="00E70CD9"/>
    <w:rsid w:val="00E768F9"/>
    <w:rsid w:val="00E76E96"/>
    <w:rsid w:val="00E81B61"/>
    <w:rsid w:val="00E961F8"/>
    <w:rsid w:val="00EC3EA8"/>
    <w:rsid w:val="00ED2F34"/>
    <w:rsid w:val="00EE2E62"/>
    <w:rsid w:val="00EE4AA9"/>
    <w:rsid w:val="00EE5DA6"/>
    <w:rsid w:val="00EE6B83"/>
    <w:rsid w:val="00EF093D"/>
    <w:rsid w:val="00EF7254"/>
    <w:rsid w:val="00F01074"/>
    <w:rsid w:val="00F16CB6"/>
    <w:rsid w:val="00F27547"/>
    <w:rsid w:val="00F2794C"/>
    <w:rsid w:val="00F33B71"/>
    <w:rsid w:val="00F3582B"/>
    <w:rsid w:val="00F374E2"/>
    <w:rsid w:val="00F43A9A"/>
    <w:rsid w:val="00F52E6A"/>
    <w:rsid w:val="00F556F0"/>
    <w:rsid w:val="00F709FA"/>
    <w:rsid w:val="00F72D5A"/>
    <w:rsid w:val="00F73B84"/>
    <w:rsid w:val="00F84F75"/>
    <w:rsid w:val="00F876AF"/>
    <w:rsid w:val="00F904BD"/>
    <w:rsid w:val="00F91474"/>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3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ConsPlusNonformat">
    <w:name w:val="ConsPlusNonformat"/>
    <w:uiPriority w:val="99"/>
    <w:rsid w:val="00A05F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05FF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3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ConsPlusNonformat">
    <w:name w:val="ConsPlusNonformat"/>
    <w:uiPriority w:val="99"/>
    <w:rsid w:val="00A05F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05FF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4399541@niioncologii.ru"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CB94F-B090-4035-9D05-F2689144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2020-10-23T13:26:00Z</dcterms:created>
  <dcterms:modified xsi:type="dcterms:W3CDTF">2020-10-23T13:26:00Z</dcterms:modified>
</cp:coreProperties>
</file>