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14.01.2021 № 10.7-05/6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21.01.2021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615E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предоставлению канала связи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61.10.11.110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01.02.2021</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Оказание услуги осуществляется 24 (Двадцать четыре) часа в сутки 7 (Семь) дней в неделю за исключением периодов проведения необходимых плановых профилактических работ.</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и акт оказанных услуг (ежемесячно)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563413" w:rsidRDefault="00563413" w:rsidP="00E52880">
      <w:pPr>
        <w:pStyle w:val="a7"/>
        <w:widowControl w:val="0"/>
        <w:spacing w:after="0"/>
        <w:ind w:left="644"/>
        <w:jc w:val="center"/>
        <w:rPr>
          <w:rFonts w:ascii="Times New Roman" w:hAnsi="Times New Roman"/>
          <w:b/>
          <w:sz w:val="24"/>
          <w:szCs w:val="26"/>
        </w:rPr>
      </w:pPr>
    </w:p>
    <w:tbl>
      <w:tblPr>
        <w:tblW w:w="1105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149"/>
        <w:gridCol w:w="992"/>
        <w:gridCol w:w="851"/>
        <w:gridCol w:w="850"/>
        <w:gridCol w:w="1134"/>
        <w:gridCol w:w="851"/>
        <w:gridCol w:w="708"/>
        <w:gridCol w:w="993"/>
      </w:tblGrid>
      <w:tr w:rsidR="009371B9" w:rsidRPr="009371B9" w:rsidTr="00882952">
        <w:tc>
          <w:tcPr>
            <w:tcW w:w="530" w:type="dxa"/>
            <w:vAlign w:val="center"/>
          </w:tcPr>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w:t>
            </w:r>
          </w:p>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п/п</w:t>
            </w:r>
          </w:p>
        </w:tc>
        <w:tc>
          <w:tcPr>
            <w:tcW w:w="4149" w:type="dxa"/>
            <w:vAlign w:val="center"/>
          </w:tcPr>
          <w:p w:rsidR="009371B9" w:rsidRPr="009371B9" w:rsidRDefault="009371B9" w:rsidP="009371B9">
            <w:pPr>
              <w:pStyle w:val="1"/>
              <w:spacing w:before="0" w:beforeAutospacing="0" w:after="0" w:afterAutospacing="0"/>
              <w:jc w:val="center"/>
              <w:rPr>
                <w:sz w:val="20"/>
                <w:szCs w:val="20"/>
              </w:rPr>
            </w:pPr>
            <w:r w:rsidRPr="009371B9">
              <w:rPr>
                <w:sz w:val="20"/>
                <w:szCs w:val="20"/>
              </w:rPr>
              <w:t>Наименование услуг</w:t>
            </w:r>
          </w:p>
        </w:tc>
        <w:tc>
          <w:tcPr>
            <w:tcW w:w="992" w:type="dxa"/>
            <w:vAlign w:val="center"/>
          </w:tcPr>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ОКПД 2</w:t>
            </w:r>
          </w:p>
        </w:tc>
        <w:tc>
          <w:tcPr>
            <w:tcW w:w="851" w:type="dxa"/>
            <w:vAlign w:val="center"/>
          </w:tcPr>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Ед. изм.</w:t>
            </w:r>
          </w:p>
        </w:tc>
        <w:tc>
          <w:tcPr>
            <w:tcW w:w="850" w:type="dxa"/>
            <w:vAlign w:val="center"/>
          </w:tcPr>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Кол-во ед.</w:t>
            </w:r>
          </w:p>
        </w:tc>
        <w:tc>
          <w:tcPr>
            <w:tcW w:w="1134" w:type="dxa"/>
            <w:shd w:val="clear" w:color="auto" w:fill="FFFF00"/>
            <w:vAlign w:val="center"/>
          </w:tcPr>
          <w:p w:rsidR="009371B9" w:rsidRPr="009371B9" w:rsidRDefault="009371B9" w:rsidP="00882952">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Цена за ед.</w:t>
            </w:r>
            <w:r w:rsidR="00882952">
              <w:rPr>
                <w:rFonts w:ascii="Times New Roman" w:hAnsi="Times New Roman" w:cs="Times New Roman"/>
                <w:sz w:val="20"/>
                <w:szCs w:val="20"/>
              </w:rPr>
              <w:t xml:space="preserve"> </w:t>
            </w:r>
            <w:r w:rsidRPr="009371B9">
              <w:rPr>
                <w:rFonts w:ascii="Times New Roman" w:hAnsi="Times New Roman" w:cs="Times New Roman"/>
                <w:sz w:val="20"/>
                <w:szCs w:val="20"/>
              </w:rPr>
              <w:t>(руб.)</w:t>
            </w:r>
          </w:p>
        </w:tc>
        <w:tc>
          <w:tcPr>
            <w:tcW w:w="851" w:type="dxa"/>
            <w:shd w:val="clear" w:color="auto" w:fill="FFFF00"/>
            <w:vAlign w:val="center"/>
          </w:tcPr>
          <w:p w:rsidR="009371B9" w:rsidRPr="009371B9" w:rsidRDefault="009371B9" w:rsidP="009371B9">
            <w:pPr>
              <w:spacing w:after="0" w:line="240" w:lineRule="auto"/>
              <w:jc w:val="center"/>
              <w:rPr>
                <w:rFonts w:ascii="Times New Roman" w:hAnsi="Times New Roman" w:cs="Times New Roman"/>
                <w:sz w:val="20"/>
                <w:szCs w:val="20"/>
              </w:rPr>
            </w:pPr>
          </w:p>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НДС</w:t>
            </w:r>
          </w:p>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w:t>
            </w:r>
          </w:p>
        </w:tc>
        <w:tc>
          <w:tcPr>
            <w:tcW w:w="708" w:type="dxa"/>
            <w:shd w:val="clear" w:color="auto" w:fill="FFFF00"/>
            <w:vAlign w:val="center"/>
          </w:tcPr>
          <w:p w:rsidR="009371B9" w:rsidRPr="009371B9" w:rsidRDefault="009371B9" w:rsidP="009371B9">
            <w:pPr>
              <w:spacing w:after="0" w:line="240" w:lineRule="auto"/>
              <w:jc w:val="center"/>
              <w:rPr>
                <w:rFonts w:ascii="Times New Roman" w:hAnsi="Times New Roman" w:cs="Times New Roman"/>
                <w:sz w:val="20"/>
                <w:szCs w:val="20"/>
              </w:rPr>
            </w:pPr>
          </w:p>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НДС (руб.)</w:t>
            </w:r>
          </w:p>
        </w:tc>
        <w:tc>
          <w:tcPr>
            <w:tcW w:w="993" w:type="dxa"/>
            <w:shd w:val="clear" w:color="auto" w:fill="FFFF00"/>
            <w:vAlign w:val="center"/>
          </w:tcPr>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Сумма (руб.)</w:t>
            </w:r>
          </w:p>
        </w:tc>
      </w:tr>
      <w:tr w:rsidR="009371B9" w:rsidRPr="009371B9" w:rsidTr="00882952">
        <w:trPr>
          <w:trHeight w:val="3636"/>
        </w:trPr>
        <w:tc>
          <w:tcPr>
            <w:tcW w:w="530" w:type="dxa"/>
          </w:tcPr>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1</w:t>
            </w:r>
          </w:p>
        </w:tc>
        <w:tc>
          <w:tcPr>
            <w:tcW w:w="4149" w:type="dxa"/>
          </w:tcPr>
          <w:p w:rsidR="009371B9" w:rsidRPr="009371B9" w:rsidRDefault="009371B9" w:rsidP="009371B9">
            <w:pPr>
              <w:tabs>
                <w:tab w:val="left" w:pos="561"/>
              </w:tabs>
              <w:spacing w:after="0" w:line="240" w:lineRule="auto"/>
              <w:rPr>
                <w:rFonts w:ascii="Times New Roman" w:hAnsi="Times New Roman" w:cs="Times New Roman"/>
                <w:sz w:val="20"/>
                <w:szCs w:val="20"/>
              </w:rPr>
            </w:pPr>
            <w:r w:rsidRPr="009371B9">
              <w:rPr>
                <w:rFonts w:ascii="Times New Roman" w:hAnsi="Times New Roman" w:cs="Times New Roman"/>
                <w:sz w:val="20"/>
                <w:szCs w:val="20"/>
              </w:rPr>
              <w:t>Предоставление канала связи доступа к сети Интернет.</w:t>
            </w:r>
          </w:p>
          <w:p w:rsidR="009371B9" w:rsidRPr="009371B9" w:rsidRDefault="009371B9" w:rsidP="009371B9">
            <w:pPr>
              <w:tabs>
                <w:tab w:val="left" w:pos="561"/>
              </w:tabs>
              <w:spacing w:after="0" w:line="240" w:lineRule="auto"/>
              <w:rPr>
                <w:rFonts w:ascii="Times New Roman" w:hAnsi="Times New Roman" w:cs="Times New Roman"/>
                <w:sz w:val="20"/>
                <w:szCs w:val="20"/>
              </w:rPr>
            </w:pPr>
          </w:p>
          <w:p w:rsidR="009371B9" w:rsidRPr="009371B9" w:rsidRDefault="009371B9" w:rsidP="009371B9">
            <w:pPr>
              <w:tabs>
                <w:tab w:val="left" w:pos="561"/>
              </w:tabs>
              <w:spacing w:after="0" w:line="240" w:lineRule="auto"/>
              <w:rPr>
                <w:rFonts w:ascii="Times New Roman" w:hAnsi="Times New Roman" w:cs="Times New Roman"/>
                <w:sz w:val="20"/>
                <w:szCs w:val="20"/>
              </w:rPr>
            </w:pPr>
            <w:r w:rsidRPr="009371B9">
              <w:rPr>
                <w:rFonts w:ascii="Times New Roman" w:hAnsi="Times New Roman" w:cs="Times New Roman"/>
                <w:sz w:val="20"/>
                <w:szCs w:val="20"/>
              </w:rPr>
              <w:t xml:space="preserve">Без ограничения объема трафика со скоростью подключения 50 (пятьдесят) Мбит/с. </w:t>
            </w:r>
          </w:p>
          <w:p w:rsidR="009371B9" w:rsidRPr="009371B9" w:rsidRDefault="009371B9" w:rsidP="009371B9">
            <w:pPr>
              <w:tabs>
                <w:tab w:val="left" w:pos="561"/>
              </w:tabs>
              <w:spacing w:after="0" w:line="240" w:lineRule="auto"/>
              <w:rPr>
                <w:rFonts w:ascii="Times New Roman" w:hAnsi="Times New Roman" w:cs="Times New Roman"/>
                <w:sz w:val="20"/>
                <w:szCs w:val="20"/>
              </w:rPr>
            </w:pPr>
          </w:p>
          <w:p w:rsidR="009371B9" w:rsidRPr="009371B9" w:rsidRDefault="009371B9" w:rsidP="009371B9">
            <w:pPr>
              <w:tabs>
                <w:tab w:val="left" w:pos="561"/>
              </w:tabs>
              <w:spacing w:after="0" w:line="240" w:lineRule="auto"/>
              <w:rPr>
                <w:rFonts w:ascii="Times New Roman" w:hAnsi="Times New Roman" w:cs="Times New Roman"/>
                <w:sz w:val="20"/>
                <w:szCs w:val="20"/>
              </w:rPr>
            </w:pPr>
            <w:r w:rsidRPr="009371B9">
              <w:rPr>
                <w:rFonts w:ascii="Times New Roman" w:hAnsi="Times New Roman" w:cs="Times New Roman"/>
                <w:sz w:val="20"/>
                <w:szCs w:val="20"/>
              </w:rPr>
              <w:t>Предоставление 1 (одного) публичного статического IP-адреса</w:t>
            </w:r>
          </w:p>
          <w:p w:rsidR="009371B9" w:rsidRPr="009371B9" w:rsidRDefault="009371B9" w:rsidP="009371B9">
            <w:pPr>
              <w:tabs>
                <w:tab w:val="left" w:pos="561"/>
              </w:tabs>
              <w:spacing w:after="0" w:line="240" w:lineRule="auto"/>
              <w:rPr>
                <w:rFonts w:ascii="Times New Roman" w:hAnsi="Times New Roman" w:cs="Times New Roman"/>
                <w:sz w:val="20"/>
                <w:szCs w:val="20"/>
              </w:rPr>
            </w:pPr>
          </w:p>
          <w:p w:rsidR="009371B9" w:rsidRPr="009371B9" w:rsidRDefault="009371B9" w:rsidP="009371B9">
            <w:pPr>
              <w:tabs>
                <w:tab w:val="left" w:pos="561"/>
              </w:tabs>
              <w:spacing w:after="0" w:line="240" w:lineRule="auto"/>
              <w:rPr>
                <w:rFonts w:ascii="Times New Roman" w:hAnsi="Times New Roman" w:cs="Times New Roman"/>
                <w:sz w:val="20"/>
                <w:szCs w:val="20"/>
              </w:rPr>
            </w:pPr>
            <w:r w:rsidRPr="009371B9">
              <w:rPr>
                <w:rFonts w:ascii="Times New Roman" w:hAnsi="Times New Roman" w:cs="Times New Roman"/>
                <w:sz w:val="20"/>
                <w:szCs w:val="20"/>
              </w:rPr>
              <w:t>Оказание услуги осуществляется 24 (Двадцать четыре) часа в сутки 7 (Семь) дней в неделю за исключением периодов проведения необходимых плановых профилактических работ.</w:t>
            </w:r>
          </w:p>
          <w:p w:rsidR="009371B9" w:rsidRPr="009371B9" w:rsidRDefault="009371B9" w:rsidP="009371B9">
            <w:pPr>
              <w:tabs>
                <w:tab w:val="left" w:pos="561"/>
              </w:tabs>
              <w:spacing w:after="0" w:line="240" w:lineRule="auto"/>
              <w:rPr>
                <w:rFonts w:ascii="Times New Roman" w:hAnsi="Times New Roman" w:cs="Times New Roman"/>
                <w:sz w:val="20"/>
                <w:szCs w:val="20"/>
              </w:rPr>
            </w:pPr>
          </w:p>
          <w:p w:rsidR="009371B9" w:rsidRPr="009371B9" w:rsidRDefault="009371B9" w:rsidP="009371B9">
            <w:pPr>
              <w:tabs>
                <w:tab w:val="left" w:pos="561"/>
              </w:tabs>
              <w:spacing w:after="0" w:line="240" w:lineRule="auto"/>
              <w:rPr>
                <w:rFonts w:ascii="Times New Roman" w:hAnsi="Times New Roman" w:cs="Times New Roman"/>
                <w:sz w:val="20"/>
                <w:szCs w:val="20"/>
              </w:rPr>
            </w:pPr>
            <w:r w:rsidRPr="009371B9">
              <w:rPr>
                <w:rFonts w:ascii="Times New Roman" w:hAnsi="Times New Roman" w:cs="Times New Roman"/>
                <w:sz w:val="20"/>
                <w:szCs w:val="20"/>
              </w:rPr>
              <w:t>Точка подключения: г. Санкт-Петербург, п. Песочный, ул. Ленинградская, д. 68</w:t>
            </w:r>
          </w:p>
          <w:p w:rsidR="009371B9" w:rsidRPr="009371B9" w:rsidRDefault="009371B9" w:rsidP="009371B9">
            <w:pPr>
              <w:spacing w:after="0" w:line="240" w:lineRule="auto"/>
              <w:rPr>
                <w:rFonts w:ascii="Times New Roman" w:hAnsi="Times New Roman" w:cs="Times New Roman"/>
                <w:sz w:val="20"/>
                <w:szCs w:val="20"/>
              </w:rPr>
            </w:pPr>
          </w:p>
          <w:p w:rsidR="009371B9" w:rsidRPr="009371B9" w:rsidRDefault="009371B9" w:rsidP="009371B9">
            <w:pPr>
              <w:spacing w:after="0" w:line="240" w:lineRule="auto"/>
              <w:rPr>
                <w:rFonts w:ascii="Times New Roman" w:hAnsi="Times New Roman" w:cs="Times New Roman"/>
                <w:sz w:val="20"/>
                <w:szCs w:val="20"/>
              </w:rPr>
            </w:pPr>
            <w:r w:rsidRPr="009371B9">
              <w:rPr>
                <w:rFonts w:ascii="Times New Roman" w:hAnsi="Times New Roman" w:cs="Times New Roman"/>
                <w:sz w:val="20"/>
                <w:szCs w:val="20"/>
              </w:rPr>
              <w:t>Срок оказания услуг: с 01.02.2021 по 31.12.2021</w:t>
            </w:r>
          </w:p>
        </w:tc>
        <w:tc>
          <w:tcPr>
            <w:tcW w:w="992" w:type="dxa"/>
          </w:tcPr>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61.10.11.110</w:t>
            </w:r>
          </w:p>
        </w:tc>
        <w:tc>
          <w:tcPr>
            <w:tcW w:w="851" w:type="dxa"/>
          </w:tcPr>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месяц</w:t>
            </w:r>
          </w:p>
        </w:tc>
        <w:tc>
          <w:tcPr>
            <w:tcW w:w="850" w:type="dxa"/>
          </w:tcPr>
          <w:p w:rsidR="009371B9" w:rsidRPr="009371B9" w:rsidRDefault="009371B9" w:rsidP="009371B9">
            <w:pPr>
              <w:spacing w:after="0" w:line="240" w:lineRule="auto"/>
              <w:jc w:val="center"/>
              <w:rPr>
                <w:rFonts w:ascii="Times New Roman" w:hAnsi="Times New Roman" w:cs="Times New Roman"/>
                <w:sz w:val="20"/>
                <w:szCs w:val="20"/>
              </w:rPr>
            </w:pPr>
            <w:r w:rsidRPr="009371B9">
              <w:rPr>
                <w:rFonts w:ascii="Times New Roman" w:hAnsi="Times New Roman" w:cs="Times New Roman"/>
                <w:sz w:val="20"/>
                <w:szCs w:val="20"/>
              </w:rPr>
              <w:t>11</w:t>
            </w:r>
          </w:p>
        </w:tc>
        <w:tc>
          <w:tcPr>
            <w:tcW w:w="1134" w:type="dxa"/>
            <w:shd w:val="clear" w:color="auto" w:fill="FFFF00"/>
          </w:tcPr>
          <w:p w:rsidR="009371B9" w:rsidRPr="009371B9" w:rsidRDefault="009371B9" w:rsidP="009371B9">
            <w:pPr>
              <w:spacing w:after="0" w:line="240" w:lineRule="auto"/>
              <w:jc w:val="center"/>
              <w:rPr>
                <w:rFonts w:ascii="Times New Roman" w:hAnsi="Times New Roman" w:cs="Times New Roman"/>
                <w:sz w:val="20"/>
                <w:szCs w:val="20"/>
              </w:rPr>
            </w:pPr>
          </w:p>
        </w:tc>
        <w:tc>
          <w:tcPr>
            <w:tcW w:w="851" w:type="dxa"/>
            <w:shd w:val="clear" w:color="auto" w:fill="FFFF00"/>
          </w:tcPr>
          <w:p w:rsidR="009371B9" w:rsidRPr="009371B9" w:rsidRDefault="009371B9" w:rsidP="009371B9">
            <w:pPr>
              <w:spacing w:after="0" w:line="240" w:lineRule="auto"/>
              <w:jc w:val="center"/>
              <w:rPr>
                <w:rFonts w:ascii="Times New Roman" w:hAnsi="Times New Roman" w:cs="Times New Roman"/>
                <w:sz w:val="20"/>
                <w:szCs w:val="20"/>
              </w:rPr>
            </w:pPr>
          </w:p>
        </w:tc>
        <w:tc>
          <w:tcPr>
            <w:tcW w:w="708" w:type="dxa"/>
            <w:shd w:val="clear" w:color="auto" w:fill="FFFF00"/>
          </w:tcPr>
          <w:p w:rsidR="009371B9" w:rsidRPr="009371B9" w:rsidRDefault="009371B9" w:rsidP="009371B9">
            <w:pPr>
              <w:spacing w:after="0" w:line="240" w:lineRule="auto"/>
              <w:jc w:val="center"/>
              <w:rPr>
                <w:rFonts w:ascii="Times New Roman" w:hAnsi="Times New Roman" w:cs="Times New Roman"/>
                <w:sz w:val="20"/>
                <w:szCs w:val="20"/>
              </w:rPr>
            </w:pPr>
          </w:p>
        </w:tc>
        <w:tc>
          <w:tcPr>
            <w:tcW w:w="993" w:type="dxa"/>
            <w:shd w:val="clear" w:color="auto" w:fill="FFFF00"/>
          </w:tcPr>
          <w:p w:rsidR="009371B9" w:rsidRPr="009371B9" w:rsidRDefault="009371B9" w:rsidP="009371B9">
            <w:pPr>
              <w:spacing w:after="0" w:line="240" w:lineRule="auto"/>
              <w:jc w:val="center"/>
              <w:rPr>
                <w:rFonts w:ascii="Times New Roman" w:hAnsi="Times New Roman" w:cs="Times New Roman"/>
                <w:sz w:val="20"/>
                <w:szCs w:val="20"/>
              </w:rPr>
            </w:pPr>
          </w:p>
        </w:tc>
      </w:tr>
    </w:tbl>
    <w:p w:rsidR="00563413" w:rsidRPr="000437D6" w:rsidRDefault="00563413"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7C" w:rsidRDefault="0059497C">
      <w:pPr>
        <w:spacing w:after="0" w:line="240" w:lineRule="auto"/>
      </w:pPr>
      <w:r>
        <w:separator/>
      </w:r>
    </w:p>
  </w:endnote>
  <w:endnote w:type="continuationSeparator" w:id="0">
    <w:p w:rsidR="0059497C" w:rsidRDefault="0059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15E0" w:rsidRDefault="002615E0">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615E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615E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615E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615E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615E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8295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7C" w:rsidRDefault="0059497C">
      <w:pPr>
        <w:spacing w:after="0" w:line="240" w:lineRule="auto"/>
      </w:pPr>
      <w:r>
        <w:separator/>
      </w:r>
    </w:p>
  </w:footnote>
  <w:footnote w:type="continuationSeparator" w:id="0">
    <w:p w:rsidR="0059497C" w:rsidRDefault="0059497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15E0" w:rsidRDefault="002615E0">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15E0" w:rsidRDefault="002615E0">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15E0" w:rsidRDefault="002615E0">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0A02"/>
    <w:rsid w:val="002329D0"/>
    <w:rsid w:val="002420F4"/>
    <w:rsid w:val="00251D64"/>
    <w:rsid w:val="00255BA3"/>
    <w:rsid w:val="002602CF"/>
    <w:rsid w:val="002615E0"/>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972E8"/>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3413"/>
    <w:rsid w:val="0057245F"/>
    <w:rsid w:val="00577D46"/>
    <w:rsid w:val="00582162"/>
    <w:rsid w:val="00583FE8"/>
    <w:rsid w:val="00585F05"/>
    <w:rsid w:val="00592AB6"/>
    <w:rsid w:val="00593990"/>
    <w:rsid w:val="0059497C"/>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2952"/>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71B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41F8A"/>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BA13-3B34-4575-9206-2434ED23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2021-01-14T08:32:00Z</dcterms:created>
  <dcterms:modified xsi:type="dcterms:W3CDTF">2021-01-14T08:32:00Z</dcterms:modified>
</cp:coreProperties>
</file>