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23.06.2026 № 21.1-03/1341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30.06.2026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B714AB">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9B3286">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видеокарты</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9B32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9B32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9B32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9B32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9B32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9B32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9B32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9B32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подписания УПД в ЭДО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9B32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9B32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9B32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9B3286">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9B32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9B32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9B32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9B3286">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9B3286">
      <w:pPr>
        <w:pStyle w:val="a7"/>
        <w:widowControl w:val="0"/>
        <w:spacing w:after="0"/>
        <w:ind w:left="0"/>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4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2420"/>
        <w:gridCol w:w="5671"/>
        <w:gridCol w:w="1703"/>
        <w:gridCol w:w="1134"/>
        <w:gridCol w:w="992"/>
        <w:gridCol w:w="1700"/>
        <w:gridCol w:w="1276"/>
      </w:tblGrid>
      <w:tr w:rsidR="009B3286" w:rsidRPr="0055541D" w:rsidTr="009B3286">
        <w:trPr>
          <w:trHeight w:val="340"/>
        </w:trPr>
        <w:tc>
          <w:tcPr>
            <w:tcW w:w="180" w:type="pct"/>
          </w:tcPr>
          <w:p w:rsidR="009B3286" w:rsidRPr="0055541D" w:rsidRDefault="009B3286" w:rsidP="000874C0">
            <w:pPr>
              <w:widowControl w:val="0"/>
              <w:autoSpaceDE w:val="0"/>
              <w:autoSpaceDN w:val="0"/>
              <w:adjustRightInd w:val="0"/>
              <w:spacing w:after="0" w:line="240" w:lineRule="auto"/>
              <w:jc w:val="center"/>
              <w:rPr>
                <w:rFonts w:ascii="Times New Roman" w:hAnsi="Times New Roman"/>
              </w:rPr>
            </w:pPr>
            <w:r w:rsidRPr="0055541D">
              <w:rPr>
                <w:rFonts w:ascii="Times New Roman" w:hAnsi="Times New Roman"/>
              </w:rPr>
              <w:t>№</w:t>
            </w:r>
          </w:p>
        </w:tc>
        <w:tc>
          <w:tcPr>
            <w:tcW w:w="783" w:type="pct"/>
          </w:tcPr>
          <w:p w:rsidR="009B3286" w:rsidRPr="0055541D" w:rsidRDefault="009B3286" w:rsidP="000874C0">
            <w:pPr>
              <w:widowControl w:val="0"/>
              <w:autoSpaceDE w:val="0"/>
              <w:autoSpaceDN w:val="0"/>
              <w:adjustRightInd w:val="0"/>
              <w:spacing w:after="0" w:line="240" w:lineRule="auto"/>
              <w:jc w:val="center"/>
              <w:rPr>
                <w:rFonts w:ascii="Times New Roman" w:hAnsi="Times New Roman"/>
              </w:rPr>
            </w:pPr>
            <w:r w:rsidRPr="0055541D">
              <w:rPr>
                <w:rFonts w:ascii="Times New Roman" w:hAnsi="Times New Roman"/>
              </w:rPr>
              <w:t xml:space="preserve">Наименование </w:t>
            </w:r>
          </w:p>
          <w:p w:rsidR="009B3286" w:rsidRPr="0055541D" w:rsidRDefault="009B3286" w:rsidP="000874C0">
            <w:pPr>
              <w:widowControl w:val="0"/>
              <w:autoSpaceDE w:val="0"/>
              <w:autoSpaceDN w:val="0"/>
              <w:adjustRightInd w:val="0"/>
              <w:spacing w:after="0" w:line="240" w:lineRule="auto"/>
              <w:jc w:val="center"/>
              <w:rPr>
                <w:rFonts w:ascii="Times New Roman" w:hAnsi="Times New Roman"/>
              </w:rPr>
            </w:pPr>
          </w:p>
        </w:tc>
        <w:tc>
          <w:tcPr>
            <w:tcW w:w="1835" w:type="pct"/>
          </w:tcPr>
          <w:p w:rsidR="009B3286" w:rsidRPr="0055541D" w:rsidRDefault="009B3286" w:rsidP="000874C0">
            <w:pPr>
              <w:widowControl w:val="0"/>
              <w:autoSpaceDE w:val="0"/>
              <w:autoSpaceDN w:val="0"/>
              <w:adjustRightInd w:val="0"/>
              <w:spacing w:after="0" w:line="240" w:lineRule="auto"/>
              <w:jc w:val="center"/>
              <w:rPr>
                <w:rFonts w:ascii="Times New Roman" w:hAnsi="Times New Roman"/>
              </w:rPr>
            </w:pPr>
            <w:r>
              <w:rPr>
                <w:rFonts w:ascii="Times New Roman" w:hAnsi="Times New Roman"/>
              </w:rPr>
              <w:t>Характеристики</w:t>
            </w:r>
          </w:p>
        </w:tc>
        <w:tc>
          <w:tcPr>
            <w:tcW w:w="551" w:type="pct"/>
          </w:tcPr>
          <w:p w:rsidR="009B3286" w:rsidRPr="0055541D" w:rsidRDefault="009B3286" w:rsidP="000874C0">
            <w:pPr>
              <w:widowControl w:val="0"/>
              <w:autoSpaceDE w:val="0"/>
              <w:autoSpaceDN w:val="0"/>
              <w:adjustRightInd w:val="0"/>
              <w:spacing w:after="0" w:line="240" w:lineRule="auto"/>
              <w:jc w:val="center"/>
              <w:rPr>
                <w:rFonts w:ascii="Times New Roman" w:hAnsi="Times New Roman"/>
              </w:rPr>
            </w:pPr>
            <w:r w:rsidRPr="0055541D">
              <w:rPr>
                <w:rFonts w:ascii="Times New Roman" w:hAnsi="Times New Roman"/>
              </w:rPr>
              <w:t>ОКПД2</w:t>
            </w:r>
          </w:p>
        </w:tc>
        <w:tc>
          <w:tcPr>
            <w:tcW w:w="367" w:type="pct"/>
          </w:tcPr>
          <w:p w:rsidR="009B3286" w:rsidRPr="0055541D" w:rsidRDefault="009B3286" w:rsidP="000874C0">
            <w:pPr>
              <w:spacing w:after="0" w:line="240" w:lineRule="auto"/>
              <w:jc w:val="center"/>
              <w:rPr>
                <w:rFonts w:ascii="Times New Roman" w:hAnsi="Times New Roman"/>
              </w:rPr>
            </w:pPr>
            <w:r w:rsidRPr="0055541D">
              <w:rPr>
                <w:rFonts w:ascii="Times New Roman" w:hAnsi="Times New Roman"/>
              </w:rPr>
              <w:t>Ед. изм.</w:t>
            </w:r>
          </w:p>
        </w:tc>
        <w:tc>
          <w:tcPr>
            <w:tcW w:w="321" w:type="pct"/>
          </w:tcPr>
          <w:p w:rsidR="009B3286" w:rsidRPr="0055541D" w:rsidRDefault="009B3286" w:rsidP="000874C0">
            <w:pPr>
              <w:widowControl w:val="0"/>
              <w:autoSpaceDE w:val="0"/>
              <w:autoSpaceDN w:val="0"/>
              <w:adjustRightInd w:val="0"/>
              <w:spacing w:after="0" w:line="240" w:lineRule="auto"/>
              <w:jc w:val="center"/>
              <w:rPr>
                <w:rFonts w:ascii="Times New Roman" w:hAnsi="Times New Roman"/>
              </w:rPr>
            </w:pPr>
            <w:r w:rsidRPr="0055541D">
              <w:rPr>
                <w:rFonts w:ascii="Times New Roman" w:hAnsi="Times New Roman"/>
              </w:rPr>
              <w:t>Кол-во</w:t>
            </w:r>
          </w:p>
        </w:tc>
        <w:tc>
          <w:tcPr>
            <w:tcW w:w="550" w:type="pct"/>
            <w:shd w:val="clear" w:color="auto" w:fill="FFFF00"/>
          </w:tcPr>
          <w:p w:rsidR="009B3286" w:rsidRPr="0055541D" w:rsidRDefault="009B3286" w:rsidP="000874C0">
            <w:pPr>
              <w:widowControl w:val="0"/>
              <w:autoSpaceDE w:val="0"/>
              <w:autoSpaceDN w:val="0"/>
              <w:adjustRightInd w:val="0"/>
              <w:spacing w:after="0" w:line="240" w:lineRule="auto"/>
              <w:jc w:val="center"/>
              <w:rPr>
                <w:rFonts w:ascii="Times New Roman" w:hAnsi="Times New Roman"/>
              </w:rPr>
            </w:pPr>
            <w:r>
              <w:rPr>
                <w:rFonts w:ascii="Times New Roman" w:hAnsi="Times New Roman"/>
              </w:rPr>
              <w:t>Страна происхождения</w:t>
            </w:r>
          </w:p>
        </w:tc>
        <w:tc>
          <w:tcPr>
            <w:tcW w:w="413" w:type="pct"/>
            <w:shd w:val="clear" w:color="auto" w:fill="FFFF00"/>
          </w:tcPr>
          <w:p w:rsidR="009B3286" w:rsidRPr="0055541D" w:rsidRDefault="009B3286" w:rsidP="000874C0">
            <w:pPr>
              <w:widowControl w:val="0"/>
              <w:autoSpaceDE w:val="0"/>
              <w:autoSpaceDN w:val="0"/>
              <w:adjustRightInd w:val="0"/>
              <w:spacing w:after="0" w:line="240" w:lineRule="auto"/>
              <w:jc w:val="center"/>
              <w:rPr>
                <w:rFonts w:ascii="Times New Roman" w:hAnsi="Times New Roman"/>
              </w:rPr>
            </w:pPr>
            <w:r w:rsidRPr="0055541D">
              <w:rPr>
                <w:rFonts w:ascii="Times New Roman" w:hAnsi="Times New Roman"/>
              </w:rPr>
              <w:t>Сумма (руб.)</w:t>
            </w:r>
          </w:p>
        </w:tc>
      </w:tr>
      <w:tr w:rsidR="009B3286" w:rsidRPr="0055541D" w:rsidTr="009B3286">
        <w:trPr>
          <w:trHeight w:val="1327"/>
        </w:trPr>
        <w:tc>
          <w:tcPr>
            <w:tcW w:w="180" w:type="pct"/>
          </w:tcPr>
          <w:p w:rsidR="009B3286" w:rsidRPr="0055541D" w:rsidRDefault="009B3286" w:rsidP="000874C0">
            <w:pPr>
              <w:widowControl w:val="0"/>
              <w:autoSpaceDE w:val="0"/>
              <w:autoSpaceDN w:val="0"/>
              <w:adjustRightInd w:val="0"/>
              <w:spacing w:after="0" w:line="240" w:lineRule="auto"/>
              <w:jc w:val="center"/>
              <w:rPr>
                <w:rFonts w:ascii="Times New Roman" w:hAnsi="Times New Roman"/>
              </w:rPr>
            </w:pPr>
            <w:r w:rsidRPr="0055541D">
              <w:rPr>
                <w:rFonts w:ascii="Times New Roman" w:hAnsi="Times New Roman"/>
              </w:rPr>
              <w:t>1</w:t>
            </w:r>
          </w:p>
        </w:tc>
        <w:tc>
          <w:tcPr>
            <w:tcW w:w="783" w:type="pct"/>
          </w:tcPr>
          <w:p w:rsidR="009B3286" w:rsidRDefault="009B3286" w:rsidP="000874C0">
            <w:pPr>
              <w:tabs>
                <w:tab w:val="left" w:pos="602"/>
              </w:tabs>
              <w:spacing w:after="0" w:line="240" w:lineRule="auto"/>
              <w:rPr>
                <w:rFonts w:ascii="Times New Roman" w:hAnsi="Times New Roman"/>
              </w:rPr>
            </w:pPr>
            <w:r w:rsidRPr="009B3286">
              <w:rPr>
                <w:rFonts w:ascii="Times New Roman" w:hAnsi="Times New Roman"/>
              </w:rPr>
              <w:t>Видеокарта</w:t>
            </w:r>
            <w:r>
              <w:rPr>
                <w:rFonts w:ascii="Times New Roman" w:hAnsi="Times New Roman"/>
              </w:rPr>
              <w:t xml:space="preserve"> «</w:t>
            </w:r>
            <w:r w:rsidRPr="009B3286">
              <w:rPr>
                <w:rFonts w:ascii="Times New Roman" w:hAnsi="Times New Roman"/>
              </w:rPr>
              <w:t>GeForce RTX5050 8GB</w:t>
            </w:r>
            <w:r>
              <w:rPr>
                <w:rFonts w:ascii="Times New Roman" w:hAnsi="Times New Roman"/>
              </w:rPr>
              <w:t>»</w:t>
            </w:r>
          </w:p>
          <w:p w:rsidR="009B3286" w:rsidRDefault="009B3286" w:rsidP="000874C0">
            <w:pPr>
              <w:tabs>
                <w:tab w:val="left" w:pos="602"/>
              </w:tabs>
              <w:spacing w:after="0" w:line="240" w:lineRule="auto"/>
              <w:rPr>
                <w:rFonts w:ascii="Times New Roman" w:hAnsi="Times New Roman"/>
              </w:rPr>
            </w:pPr>
          </w:p>
          <w:p w:rsidR="009B3286" w:rsidRPr="00ED7C2A" w:rsidRDefault="009B3286" w:rsidP="000874C0">
            <w:pPr>
              <w:tabs>
                <w:tab w:val="left" w:pos="602"/>
              </w:tabs>
              <w:spacing w:after="0" w:line="240" w:lineRule="auto"/>
              <w:rPr>
                <w:rFonts w:ascii="Times New Roman" w:hAnsi="Times New Roman"/>
              </w:rPr>
            </w:pPr>
            <w:r>
              <w:rPr>
                <w:rFonts w:ascii="Times New Roman" w:hAnsi="Times New Roman"/>
              </w:rPr>
              <w:t>(или эквивалент)</w:t>
            </w:r>
          </w:p>
        </w:tc>
        <w:tc>
          <w:tcPr>
            <w:tcW w:w="1835" w:type="pct"/>
          </w:tcPr>
          <w:p w:rsidR="009B3286" w:rsidRPr="009B3286" w:rsidRDefault="009B3286" w:rsidP="009B3286">
            <w:pPr>
              <w:tabs>
                <w:tab w:val="left" w:pos="602"/>
              </w:tabs>
              <w:spacing w:after="0" w:line="240" w:lineRule="auto"/>
              <w:rPr>
                <w:rFonts w:ascii="Times New Roman" w:hAnsi="Times New Roman"/>
              </w:rPr>
            </w:pPr>
            <w:r>
              <w:rPr>
                <w:rFonts w:ascii="Times New Roman" w:hAnsi="Times New Roman"/>
              </w:rPr>
              <w:t>Ч</w:t>
            </w:r>
            <w:r w:rsidRPr="009B3286">
              <w:rPr>
                <w:rFonts w:ascii="Times New Roman" w:hAnsi="Times New Roman"/>
              </w:rPr>
              <w:t>астота работы видеочипа: ≥ 2600 МГц</w:t>
            </w:r>
          </w:p>
          <w:p w:rsidR="009B3286" w:rsidRPr="009B3286" w:rsidRDefault="009B3286" w:rsidP="009B3286">
            <w:pPr>
              <w:tabs>
                <w:tab w:val="left" w:pos="602"/>
              </w:tabs>
              <w:spacing w:after="0" w:line="240" w:lineRule="auto"/>
              <w:rPr>
                <w:rFonts w:ascii="Times New Roman" w:hAnsi="Times New Roman"/>
              </w:rPr>
            </w:pPr>
            <w:r w:rsidRPr="009B3286">
              <w:rPr>
                <w:rFonts w:ascii="Times New Roman" w:hAnsi="Times New Roman"/>
              </w:rPr>
              <w:t>Тип видеопамяти: ≥ GDDR6</w:t>
            </w:r>
            <w:r w:rsidRPr="009B3286">
              <w:rPr>
                <w:rFonts w:ascii="Times New Roman" w:hAnsi="Times New Roman"/>
              </w:rPr>
              <w:tab/>
            </w:r>
          </w:p>
          <w:p w:rsidR="009B3286" w:rsidRPr="009B3286" w:rsidRDefault="009B3286" w:rsidP="009B3286">
            <w:pPr>
              <w:tabs>
                <w:tab w:val="left" w:pos="602"/>
              </w:tabs>
              <w:spacing w:after="0" w:line="240" w:lineRule="auto"/>
              <w:rPr>
                <w:rFonts w:ascii="Times New Roman" w:hAnsi="Times New Roman"/>
              </w:rPr>
            </w:pPr>
            <w:r w:rsidRPr="009B3286">
              <w:rPr>
                <w:rFonts w:ascii="Times New Roman" w:hAnsi="Times New Roman"/>
              </w:rPr>
              <w:t>Объем видеопамяти: ≥ 8 Гб</w:t>
            </w:r>
          </w:p>
          <w:p w:rsidR="009B3286" w:rsidRPr="009B3286" w:rsidRDefault="009B3286" w:rsidP="009B3286">
            <w:pPr>
              <w:tabs>
                <w:tab w:val="left" w:pos="602"/>
              </w:tabs>
              <w:spacing w:after="0" w:line="240" w:lineRule="auto"/>
              <w:rPr>
                <w:rFonts w:ascii="Times New Roman" w:hAnsi="Times New Roman"/>
              </w:rPr>
            </w:pPr>
            <w:r w:rsidRPr="009B3286">
              <w:rPr>
                <w:rFonts w:ascii="Times New Roman" w:hAnsi="Times New Roman"/>
              </w:rPr>
              <w:t>Разрядность шины памяти: ≥ 128 Бит</w:t>
            </w:r>
          </w:p>
          <w:p w:rsidR="009B3286" w:rsidRPr="009B3286" w:rsidRDefault="009B3286" w:rsidP="009B3286">
            <w:pPr>
              <w:tabs>
                <w:tab w:val="left" w:pos="602"/>
              </w:tabs>
              <w:spacing w:after="0" w:line="240" w:lineRule="auto"/>
              <w:rPr>
                <w:rFonts w:ascii="Times New Roman" w:hAnsi="Times New Roman"/>
              </w:rPr>
            </w:pPr>
            <w:r>
              <w:rPr>
                <w:rFonts w:ascii="Times New Roman" w:hAnsi="Times New Roman"/>
              </w:rPr>
              <w:t xml:space="preserve">Количество </w:t>
            </w:r>
            <w:r w:rsidRPr="009B3286">
              <w:rPr>
                <w:rFonts w:ascii="Times New Roman" w:hAnsi="Times New Roman"/>
              </w:rPr>
              <w:t>DisplayPort: ≥ 3</w:t>
            </w:r>
          </w:p>
          <w:p w:rsidR="009B3286" w:rsidRPr="009B3286" w:rsidRDefault="009B3286" w:rsidP="009B3286">
            <w:pPr>
              <w:tabs>
                <w:tab w:val="left" w:pos="602"/>
              </w:tabs>
              <w:spacing w:after="0" w:line="240" w:lineRule="auto"/>
              <w:rPr>
                <w:rFonts w:ascii="Times New Roman" w:hAnsi="Times New Roman"/>
              </w:rPr>
            </w:pPr>
            <w:r>
              <w:rPr>
                <w:rFonts w:ascii="Times New Roman" w:hAnsi="Times New Roman"/>
              </w:rPr>
              <w:t xml:space="preserve">Количество </w:t>
            </w:r>
            <w:r w:rsidRPr="009B3286">
              <w:rPr>
                <w:rFonts w:ascii="Times New Roman" w:hAnsi="Times New Roman"/>
              </w:rPr>
              <w:t>HDMI D: ≥ 1</w:t>
            </w:r>
            <w:r w:rsidRPr="009B3286">
              <w:rPr>
                <w:rFonts w:ascii="Times New Roman" w:hAnsi="Times New Roman"/>
              </w:rPr>
              <w:tab/>
            </w:r>
          </w:p>
          <w:p w:rsidR="009B3286" w:rsidRPr="009B3286" w:rsidRDefault="009B3286" w:rsidP="009B3286">
            <w:pPr>
              <w:tabs>
                <w:tab w:val="left" w:pos="602"/>
              </w:tabs>
              <w:spacing w:after="0" w:line="240" w:lineRule="auto"/>
              <w:rPr>
                <w:rFonts w:ascii="Times New Roman" w:hAnsi="Times New Roman"/>
              </w:rPr>
            </w:pPr>
            <w:r w:rsidRPr="009B3286">
              <w:rPr>
                <w:rFonts w:ascii="Times New Roman" w:hAnsi="Times New Roman"/>
              </w:rPr>
              <w:t>Максимальное разрешение: ≥ 3840×2160</w:t>
            </w:r>
            <w:r w:rsidRPr="009B3286">
              <w:rPr>
                <w:rFonts w:ascii="Times New Roman" w:hAnsi="Times New Roman"/>
              </w:rPr>
              <w:tab/>
            </w:r>
          </w:p>
          <w:p w:rsidR="009B3286" w:rsidRPr="00ED7C2A" w:rsidRDefault="009B3286" w:rsidP="009B3286">
            <w:pPr>
              <w:tabs>
                <w:tab w:val="left" w:pos="602"/>
              </w:tabs>
              <w:spacing w:after="0" w:line="240" w:lineRule="auto"/>
              <w:rPr>
                <w:rFonts w:ascii="Times New Roman" w:hAnsi="Times New Roman"/>
              </w:rPr>
            </w:pPr>
            <w:r w:rsidRPr="009B3286">
              <w:rPr>
                <w:rFonts w:ascii="Times New Roman" w:hAnsi="Times New Roman"/>
              </w:rPr>
              <w:t>Тип охлаждения: Активное воздушное</w:t>
            </w:r>
          </w:p>
        </w:tc>
        <w:tc>
          <w:tcPr>
            <w:tcW w:w="551" w:type="pct"/>
          </w:tcPr>
          <w:p w:rsidR="009B3286" w:rsidRPr="00BA2A75" w:rsidRDefault="009B3286" w:rsidP="000874C0">
            <w:pPr>
              <w:tabs>
                <w:tab w:val="left" w:pos="602"/>
              </w:tabs>
              <w:spacing w:after="0" w:line="240" w:lineRule="auto"/>
              <w:jc w:val="center"/>
              <w:rPr>
                <w:rFonts w:ascii="Times New Roman" w:hAnsi="Times New Roman"/>
              </w:rPr>
            </w:pPr>
            <w:r w:rsidRPr="009B3286">
              <w:rPr>
                <w:rFonts w:ascii="Times New Roman" w:hAnsi="Times New Roman"/>
              </w:rPr>
              <w:t>26.12.20.000</w:t>
            </w:r>
          </w:p>
        </w:tc>
        <w:tc>
          <w:tcPr>
            <w:tcW w:w="367" w:type="pct"/>
          </w:tcPr>
          <w:p w:rsidR="009B3286" w:rsidRPr="00BA2A75" w:rsidRDefault="009B3286" w:rsidP="000874C0">
            <w:pPr>
              <w:spacing w:after="0" w:line="240" w:lineRule="auto"/>
              <w:jc w:val="center"/>
              <w:rPr>
                <w:rFonts w:ascii="Times New Roman" w:hAnsi="Times New Roman"/>
              </w:rPr>
            </w:pPr>
            <w:r w:rsidRPr="00BA2A75">
              <w:rPr>
                <w:rFonts w:ascii="Times New Roman" w:hAnsi="Times New Roman"/>
              </w:rPr>
              <w:t>Штука</w:t>
            </w:r>
          </w:p>
        </w:tc>
        <w:tc>
          <w:tcPr>
            <w:tcW w:w="321" w:type="pct"/>
          </w:tcPr>
          <w:p w:rsidR="009B3286" w:rsidRPr="00BA2A75" w:rsidRDefault="009B3286" w:rsidP="000874C0">
            <w:pPr>
              <w:spacing w:after="0" w:line="240" w:lineRule="auto"/>
              <w:jc w:val="center"/>
              <w:rPr>
                <w:rFonts w:ascii="Times New Roman" w:hAnsi="Times New Roman"/>
              </w:rPr>
            </w:pPr>
            <w:r>
              <w:rPr>
                <w:rFonts w:ascii="Times New Roman" w:hAnsi="Times New Roman"/>
              </w:rPr>
              <w:t>1</w:t>
            </w:r>
          </w:p>
        </w:tc>
        <w:tc>
          <w:tcPr>
            <w:tcW w:w="550" w:type="pct"/>
            <w:shd w:val="clear" w:color="auto" w:fill="FFFF00"/>
          </w:tcPr>
          <w:p w:rsidR="009B3286" w:rsidRPr="0055541D" w:rsidRDefault="009B3286" w:rsidP="000874C0">
            <w:pPr>
              <w:spacing w:after="0" w:line="240" w:lineRule="auto"/>
              <w:jc w:val="center"/>
              <w:rPr>
                <w:rFonts w:ascii="Times New Roman" w:hAnsi="Times New Roman"/>
              </w:rPr>
            </w:pPr>
          </w:p>
        </w:tc>
        <w:tc>
          <w:tcPr>
            <w:tcW w:w="413" w:type="pct"/>
            <w:shd w:val="clear" w:color="auto" w:fill="FFFF00"/>
          </w:tcPr>
          <w:p w:rsidR="009B3286" w:rsidRPr="0055541D" w:rsidRDefault="009B3286" w:rsidP="000874C0">
            <w:pPr>
              <w:spacing w:after="0" w:line="240" w:lineRule="auto"/>
              <w:jc w:val="center"/>
              <w:rPr>
                <w:rFonts w:ascii="Times New Roman" w:hAnsi="Times New Roman"/>
              </w:rPr>
            </w:pPr>
          </w:p>
        </w:tc>
      </w:tr>
    </w:tbl>
    <w:p w:rsidR="009B3286" w:rsidRPr="000437D6" w:rsidRDefault="009B3286" w:rsidP="009B3286">
      <w:pPr>
        <w:pStyle w:val="a7"/>
        <w:widowControl w:val="0"/>
        <w:spacing w:after="0"/>
        <w:ind w:left="0"/>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9B3286">
      <w:headerReference w:type="first" r:id="rId18"/>
      <w:footerReference w:type="first" r:id="rId19"/>
      <w:pgSz w:w="16838" w:h="11906" w:orient="landscape"/>
      <w:pgMar w:top="284" w:right="538" w:bottom="282"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D83" w:rsidRDefault="00D63D83">
      <w:pPr>
        <w:spacing w:after="0" w:line="240" w:lineRule="auto"/>
      </w:pPr>
      <w:r>
        <w:separator/>
      </w:r>
    </w:p>
  </w:endnote>
  <w:endnote w:type="continuationSeparator" w:id="0">
    <w:p w:rsidR="00D63D83" w:rsidRDefault="00D63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714AB" w:rsidRDefault="00B714AB">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714AB">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B714AB">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714AB">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714AB">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B3286">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714AB">
    <w:pPr>
      <w:pStyle w:val="ab"/>
      <w:jc w:val="right"/>
    </w:pPr>
    <w:sdt>
      <w:sdtPr>
        <w:id w:val="550427698"/>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B3286">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D83" w:rsidRDefault="00D63D83">
      <w:pPr>
        <w:spacing w:after="0" w:line="240" w:lineRule="auto"/>
      </w:pPr>
      <w:r>
        <w:separator/>
      </w:r>
    </w:p>
  </w:footnote>
  <w:footnote w:type="continuationSeparator" w:id="0">
    <w:p w:rsidR="00D63D83" w:rsidRDefault="00D63D83">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714AB" w:rsidRDefault="00B714AB">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714AB" w:rsidRDefault="00B714AB">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714AB" w:rsidRDefault="00B714AB">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3286"/>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14AB"/>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63D83"/>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F4FEA-6474-4703-97AF-F8F1BB885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862</Words>
  <Characters>4916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2026-06-23T06:15:00Z</dcterms:created>
  <dcterms:modified xsi:type="dcterms:W3CDTF">2026-06-23T06:15:00Z</dcterms:modified>
</cp:coreProperties>
</file>