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6CA6D5C" wp14:editId="0ED2451B">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2"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25.01.2023 № 05-07/46</w:t>
            </w:r>
            <w:r>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3"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31.01.2023</w:t>
                  </w:r>
                  <w:r>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83552" w:rsidP="00683552">
            <w:pPr>
              <w:spacing w:after="0"/>
              <w:rPr>
                <w:rFonts w:ascii="Times New Roman" w:hAnsi="Times New Roman" w:cs="Times New Roman"/>
                <w:b/>
                <w:caps/>
                <w:sz w:val="28"/>
              </w:rPr>
            </w:pPr>
            <w:r>
              <w:rPr>
                <w:rFonts w:ascii="Times New Roman" w:hAnsi="Times New Roman" w:cs="Times New Roman"/>
                <w:b/>
              </w:rPr>
              <w:t>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ЭДО СБИС. Документы о приемке по такому контракту (договору) также оформляются в виде электронных документов в системе ЭДО СБИС.</w:t>
            </w: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11281C">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902"/>
        <w:gridCol w:w="8995"/>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bookmarkStart w:id="4" w:name="Организация"/>
        <w:tc>
          <w:tcPr>
            <w:tcW w:w="0" w:type="auto"/>
            <w:tcBorders>
              <w:top w:val="single" w:sz="4" w:space="0" w:color="auto"/>
            </w:tcBorders>
          </w:tcPr>
          <w:p w:rsidR="00EE6B83" w:rsidRDefault="00B07585" w:rsidP="00510F2D">
            <w:pPr>
              <w:ind w:right="-1"/>
              <w:jc w:val="both"/>
              <w:rPr>
                <w:rFonts w:ascii="Times New Roman" w:hAnsi="Times New Roman" w:cs="Times New Roman"/>
              </w:rPr>
            </w:pPr>
            <w:r>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ФГБУ "НМИЦ онкологии им. Н.Н. Петрова" Минздрава России</w:t>
            </w:r>
            <w:r>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bookmarkStart w:id="5" w:name="Заголовок"/>
        <w:tc>
          <w:tcPr>
            <w:tcW w:w="0" w:type="auto"/>
          </w:tcPr>
          <w:p w:rsidR="00EE6B83" w:rsidRPr="004329AE" w:rsidRDefault="00B07585" w:rsidP="00510F2D">
            <w:pPr>
              <w:ind w:right="-1"/>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ВОРИКОНАЗОЛ</w:t>
            </w:r>
            <w:r>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bookmarkStart w:id="6" w:name="КодОКПД2"/>
        <w:tc>
          <w:tcPr>
            <w:tcW w:w="0" w:type="auto"/>
          </w:tcPr>
          <w:p w:rsidR="004329AE" w:rsidRPr="00472CAA"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КодОКПД2"/>
                  <w:enabled/>
                  <w:calcOnExit w:val="0"/>
                  <w:textInput>
                    <w:default w:val="КодОКПД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bookmarkStart w:id="7" w:name="Место"/>
        <w:tc>
          <w:tcPr>
            <w:tcW w:w="0" w:type="auto"/>
          </w:tcPr>
          <w:p w:rsidR="00EE6B83" w:rsidRPr="00402525"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Место"/>
                  <w:enabled/>
                  <w:calcOnExit w:val="0"/>
                  <w:textInput>
                    <w:default w:val="Место"/>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197758, Россия, г. Санкт- Петербург, п. Песочный, ул. Ленинградская, дом 68</w:t>
            </w:r>
            <w:r>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bookmarkStart w:id="8" w:name="Доп_e3b8b8ed_6"/>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e3b8b8ed_6"/>
                  <w:enabled/>
                  <w:calcOnExit w:val="0"/>
                  <w:textInput>
                    <w:default w:val="Авансирование"/>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 предусмотрено</w:t>
            </w:r>
            <w:r>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bookmarkStart w:id="9" w:name="Доп_78adaf78_f"/>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31.03.2023</w:t>
            </w:r>
            <w:r>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bookmarkStart w:id="10" w:name="Доп_a26499a8_8"/>
        <w:tc>
          <w:tcPr>
            <w:tcW w:w="0" w:type="auto"/>
          </w:tcPr>
          <w:p w:rsidR="00162746" w:rsidRPr="00402525" w:rsidRDefault="003E737A"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С момента заключения контракта</w:t>
            </w:r>
            <w:r>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bookmarkStart w:id="11" w:name="Доп_a930703d_6"/>
        <w:tc>
          <w:tcPr>
            <w:tcW w:w="0" w:type="auto"/>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В течение 6 (шести) рабочих дней с момента подписания Контракта.</w:t>
            </w:r>
            <w:r>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bookmarkStart w:id="12" w:name="Доп_65c85db0_3"/>
        <w:tc>
          <w:tcPr>
            <w:tcW w:w="0" w:type="auto"/>
          </w:tcPr>
          <w:p w:rsidR="004329AE" w:rsidRPr="00B41E77" w:rsidRDefault="00DC79D9" w:rsidP="00510F2D">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xml:space="preserve">
                В течение 6 (шести) рабочих дней с момента подписания Контракта. 
                <w:br/>
              </w:t>
            </w:r>
            <w:r w:rsidRPr="001347C5">
              <w:rPr>
                <w:rFonts w:ascii="Times New Roman" w:hAnsi="Times New Roman"/>
                <w:sz w:val="24"/>
                <w:szCs w:val="24"/>
              </w:rPr>
            </w:r>
            <w:r w:rsidRPr="001347C5">
              <w:rPr>
                <w:rFonts w:ascii="Times New Roman" w:hAnsi="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bookmarkStart w:id="13" w:name="Доп_dc2b8fb3_0"/>
        <w:tc>
          <w:tcPr>
            <w:tcW w:w="0" w:type="auto"/>
          </w:tcPr>
          <w:p w:rsidR="00B41E77" w:rsidRPr="00B41E77" w:rsidRDefault="00DC79D9" w:rsidP="00B41E77">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dc2b8fb3_0"/>
                  <w:enabled/>
                  <w:calcOnExit w:val="0"/>
                  <w:textInput>
                    <w:default w:val="Оплата"/>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bookmarkStart w:id="14" w:name="Доп_19e2de83_3"/>
        <w:tc>
          <w:tcPr>
            <w:tcW w:w="0" w:type="auto"/>
            <w:tcBorders>
              <w:bottom w:val="single" w:sz="4" w:space="0" w:color="auto"/>
            </w:tcBorders>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Документы, подтверждающие качество товара. Действующие регистрационные удостоверения/разрешения на временное обращение  лекарственных препаратов</w:t>
            </w:r>
            <w:r>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bookmarkStart w:id="15" w:name="СпецПраво1"/>
        <w:tc>
          <w:tcPr>
            <w:tcW w:w="0" w:type="auto"/>
            <w:tcBorders>
              <w:top w:val="single" w:sz="4" w:space="0" w:color="auto"/>
              <w:left w:val="single" w:sz="4" w:space="0" w:color="auto"/>
              <w:bottom w:val="nil"/>
              <w:right w:val="single" w:sz="4" w:space="0" w:color="auto"/>
            </w:tcBorders>
          </w:tcPr>
          <w:p w:rsidR="00D5576A"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1"/>
                  <w:enabled/>
                  <w:calcOnExit w:val="0"/>
                  <w:textInput>
                    <w:default w:val="СпецПраво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bookmarkStart w:id="16" w:name="СпецПраво2"/>
        <w:tc>
          <w:tcPr>
            <w:tcW w:w="0" w:type="auto"/>
            <w:tcBorders>
              <w:top w:val="nil"/>
              <w:left w:val="single" w:sz="4" w:space="0" w:color="auto"/>
              <w:bottom w:val="nil"/>
              <w:right w:val="single" w:sz="4" w:space="0" w:color="auto"/>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2"/>
                  <w:enabled/>
                  <w:calcOnExit w:val="0"/>
                  <w:textInput>
                    <w:default w:val="СпецПраво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bookmarkStart w:id="17" w:name="СпецПраво3"/>
        <w:tc>
          <w:tcPr>
            <w:tcW w:w="0" w:type="auto"/>
            <w:tcBorders>
              <w:top w:val="nil"/>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3"/>
                  <w:enabled/>
                  <w:calcOnExit w:val="0"/>
                  <w:textInput>
                    <w:default w:val="СпецПраво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bookmarkStart w:id="18" w:name="Доп_ac1205aa_c"/>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bookmarkStart w:id="19" w:name="Доп_12cb4639_d"/>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остаточный срок годности на момент поставки не менее 01.01.2024 года</w:t>
            </w:r>
            <w:r>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Размер обеспечения гарантийных обязательств (до </w:t>
            </w:r>
            <w:r w:rsidRPr="00450429">
              <w:rPr>
                <w:rFonts w:ascii="Times New Roman" w:hAnsi="Times New Roman" w:cs="Times New Roman"/>
                <w:sz w:val="24"/>
                <w:szCs w:val="26"/>
              </w:rPr>
              <w:lastRenderedPageBreak/>
              <w:t>10% НМЦК)</w:t>
            </w:r>
          </w:p>
        </w:tc>
        <w:bookmarkStart w:id="20" w:name="Доп_7a736fc5_c"/>
        <w:tc>
          <w:tcPr>
            <w:tcW w:w="0" w:type="auto"/>
          </w:tcPr>
          <w:p w:rsidR="000F0075" w:rsidRPr="00E76E96"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lastRenderedPageBreak/>
              <w:fldChar w:fldCharType="begin">
                <w:ffData>
                  <w:name w:val="Доп_7a736fc5_c"/>
                  <w:enabled/>
                  <w:calcOnExit w:val="0"/>
                  <w:textInput>
                    <w:default w:val="Размер обеспечения гарантийных обязательст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bookmarkStart w:id="22" w:name="Доп_3b2380ca_5"/>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bookmarkStart w:id="23" w:name="Доп_b02a09b1_4"/>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bookmarkStart w:id="24" w:name="Доп_d5b14be8_0"/>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5428" w:type="dxa"/>
        <w:tblInd w:w="113" w:type="dxa"/>
        <w:tblLook w:val="04A0" w:firstRow="1" w:lastRow="0" w:firstColumn="1" w:lastColumn="0" w:noHBand="0" w:noVBand="1"/>
      </w:tblPr>
      <w:tblGrid>
        <w:gridCol w:w="400"/>
        <w:gridCol w:w="920"/>
        <w:gridCol w:w="749"/>
        <w:gridCol w:w="852"/>
        <w:gridCol w:w="817"/>
        <w:gridCol w:w="1482"/>
        <w:gridCol w:w="1505"/>
        <w:gridCol w:w="1468"/>
        <w:gridCol w:w="1115"/>
        <w:gridCol w:w="1180"/>
        <w:gridCol w:w="974"/>
        <w:gridCol w:w="1070"/>
        <w:gridCol w:w="1689"/>
        <w:gridCol w:w="1615"/>
      </w:tblGrid>
      <w:tr w:rsidR="00FB07AD" w:rsidRPr="00FB07AD" w:rsidTr="00FB07AD">
        <w:trPr>
          <w:trHeight w:val="2190"/>
        </w:trPr>
        <w:tc>
          <w:tcPr>
            <w:tcW w:w="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07AD" w:rsidRPr="00FB07AD" w:rsidRDefault="00FB07AD" w:rsidP="00FB07AD">
            <w:pPr>
              <w:spacing w:after="0" w:line="240" w:lineRule="auto"/>
              <w:jc w:val="center"/>
              <w:rPr>
                <w:rFonts w:ascii="Times New Roman" w:eastAsia="Times New Roman" w:hAnsi="Times New Roman" w:cs="Times New Roman"/>
                <w:lang w:eastAsia="ru-RU"/>
              </w:rPr>
            </w:pPr>
            <w:r w:rsidRPr="00FB07AD">
              <w:rPr>
                <w:rFonts w:ascii="Times New Roman" w:eastAsia="Times New Roman" w:hAnsi="Times New Roman" w:cs="Times New Roman"/>
                <w:lang w:eastAsia="ru-RU"/>
              </w:rPr>
              <w:t>№</w:t>
            </w:r>
          </w:p>
        </w:tc>
        <w:tc>
          <w:tcPr>
            <w:tcW w:w="1660" w:type="dxa"/>
            <w:gridSpan w:val="2"/>
            <w:tcBorders>
              <w:top w:val="single" w:sz="4" w:space="0" w:color="auto"/>
              <w:left w:val="nil"/>
              <w:bottom w:val="single" w:sz="4" w:space="0" w:color="auto"/>
              <w:right w:val="single" w:sz="4" w:space="0" w:color="auto"/>
            </w:tcBorders>
            <w:shd w:val="clear" w:color="auto" w:fill="auto"/>
            <w:vAlign w:val="center"/>
            <w:hideMark/>
          </w:tcPr>
          <w:p w:rsidR="00FB07AD" w:rsidRPr="00FB07AD" w:rsidRDefault="00FB07AD" w:rsidP="00FB07AD">
            <w:pPr>
              <w:spacing w:after="0" w:line="240" w:lineRule="auto"/>
              <w:jc w:val="center"/>
              <w:rPr>
                <w:rFonts w:ascii="Times New Roman" w:eastAsia="Times New Roman" w:hAnsi="Times New Roman" w:cs="Times New Roman"/>
                <w:lang w:eastAsia="ru-RU"/>
              </w:rPr>
            </w:pPr>
            <w:r w:rsidRPr="00FB07AD">
              <w:rPr>
                <w:rFonts w:ascii="Times New Roman" w:eastAsia="Times New Roman" w:hAnsi="Times New Roman" w:cs="Times New Roman"/>
                <w:lang w:eastAsia="ru-RU"/>
              </w:rPr>
              <w:t>Материал</w:t>
            </w:r>
          </w:p>
        </w:tc>
        <w:tc>
          <w:tcPr>
            <w:tcW w:w="1659" w:type="dxa"/>
            <w:gridSpan w:val="2"/>
            <w:tcBorders>
              <w:top w:val="single" w:sz="4" w:space="0" w:color="auto"/>
              <w:left w:val="nil"/>
              <w:bottom w:val="single" w:sz="4" w:space="0" w:color="auto"/>
              <w:right w:val="single" w:sz="4" w:space="0" w:color="auto"/>
            </w:tcBorders>
            <w:shd w:val="clear" w:color="auto" w:fill="auto"/>
            <w:vAlign w:val="center"/>
            <w:hideMark/>
          </w:tcPr>
          <w:p w:rsidR="00FB07AD" w:rsidRPr="00FB07AD" w:rsidRDefault="00FB07AD" w:rsidP="00FB07AD">
            <w:pPr>
              <w:spacing w:after="0" w:line="240" w:lineRule="auto"/>
              <w:jc w:val="center"/>
              <w:rPr>
                <w:rFonts w:ascii="Times New Roman" w:eastAsia="Times New Roman" w:hAnsi="Times New Roman" w:cs="Times New Roman"/>
                <w:lang w:eastAsia="ru-RU"/>
              </w:rPr>
            </w:pPr>
            <w:r w:rsidRPr="00FB07AD">
              <w:rPr>
                <w:rFonts w:ascii="Times New Roman" w:eastAsia="Times New Roman" w:hAnsi="Times New Roman" w:cs="Times New Roman"/>
                <w:lang w:eastAsia="ru-RU"/>
              </w:rPr>
              <w:t>Технические характеристики</w:t>
            </w:r>
          </w:p>
        </w:tc>
        <w:tc>
          <w:tcPr>
            <w:tcW w:w="1476" w:type="dxa"/>
            <w:tcBorders>
              <w:top w:val="single" w:sz="4" w:space="0" w:color="auto"/>
              <w:left w:val="nil"/>
              <w:bottom w:val="single" w:sz="4" w:space="0" w:color="auto"/>
              <w:right w:val="single" w:sz="4" w:space="0" w:color="auto"/>
            </w:tcBorders>
            <w:shd w:val="clear" w:color="000000" w:fill="FFFF00"/>
            <w:vAlign w:val="center"/>
            <w:hideMark/>
          </w:tcPr>
          <w:p w:rsidR="00FB07AD" w:rsidRPr="00FB07AD" w:rsidRDefault="00FB07AD" w:rsidP="00FB07AD">
            <w:pPr>
              <w:spacing w:after="0" w:line="240" w:lineRule="auto"/>
              <w:jc w:val="center"/>
              <w:rPr>
                <w:rFonts w:ascii="Times New Roman" w:eastAsia="Times New Roman" w:hAnsi="Times New Roman" w:cs="Times New Roman"/>
                <w:lang w:eastAsia="ru-RU"/>
              </w:rPr>
            </w:pPr>
            <w:r w:rsidRPr="00FB07AD">
              <w:rPr>
                <w:rFonts w:ascii="Times New Roman" w:eastAsia="Times New Roman" w:hAnsi="Times New Roman" w:cs="Times New Roman"/>
                <w:lang w:eastAsia="ru-RU"/>
              </w:rPr>
              <w:t>№ и дата РУ/разрешения</w:t>
            </w:r>
          </w:p>
        </w:tc>
        <w:tc>
          <w:tcPr>
            <w:tcW w:w="1502" w:type="dxa"/>
            <w:tcBorders>
              <w:top w:val="single" w:sz="4" w:space="0" w:color="auto"/>
              <w:left w:val="nil"/>
              <w:bottom w:val="single" w:sz="4" w:space="0" w:color="auto"/>
              <w:right w:val="single" w:sz="4" w:space="0" w:color="auto"/>
            </w:tcBorders>
            <w:shd w:val="clear" w:color="000000" w:fill="FFFF00"/>
            <w:vAlign w:val="center"/>
            <w:hideMark/>
          </w:tcPr>
          <w:p w:rsidR="00FB07AD" w:rsidRPr="00FB07AD" w:rsidRDefault="00FB07AD" w:rsidP="00FB07AD">
            <w:pPr>
              <w:spacing w:after="0" w:line="240" w:lineRule="auto"/>
              <w:jc w:val="center"/>
              <w:rPr>
                <w:rFonts w:ascii="Times New Roman" w:eastAsia="Times New Roman" w:hAnsi="Times New Roman" w:cs="Times New Roman"/>
                <w:lang w:eastAsia="ru-RU"/>
              </w:rPr>
            </w:pPr>
            <w:r w:rsidRPr="00FB07AD">
              <w:rPr>
                <w:rFonts w:ascii="Times New Roman" w:eastAsia="Times New Roman" w:hAnsi="Times New Roman" w:cs="Times New Roman"/>
                <w:lang w:eastAsia="ru-RU"/>
              </w:rPr>
              <w:t>Наименование страны происхождения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B07AD" w:rsidRPr="00FB07AD" w:rsidRDefault="00FB07AD" w:rsidP="00FB07AD">
            <w:pPr>
              <w:spacing w:after="0" w:line="240" w:lineRule="auto"/>
              <w:jc w:val="center"/>
              <w:rPr>
                <w:rFonts w:ascii="Times New Roman" w:eastAsia="Times New Roman" w:hAnsi="Times New Roman" w:cs="Times New Roman"/>
                <w:lang w:eastAsia="ru-RU"/>
              </w:rPr>
            </w:pPr>
            <w:r w:rsidRPr="00FB07AD">
              <w:rPr>
                <w:rFonts w:ascii="Times New Roman" w:eastAsia="Times New Roman" w:hAnsi="Times New Roman" w:cs="Times New Roman"/>
                <w:lang w:eastAsia="ru-RU"/>
              </w:rPr>
              <w:t>Код позиции КТРУ</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FB07AD" w:rsidRPr="00FB07AD" w:rsidRDefault="00FB07AD" w:rsidP="00FB07AD">
            <w:pPr>
              <w:spacing w:after="0" w:line="240" w:lineRule="auto"/>
              <w:jc w:val="center"/>
              <w:rPr>
                <w:rFonts w:ascii="Times New Roman" w:eastAsia="Times New Roman" w:hAnsi="Times New Roman" w:cs="Times New Roman"/>
                <w:lang w:eastAsia="ru-RU"/>
              </w:rPr>
            </w:pPr>
            <w:r w:rsidRPr="00FB07AD">
              <w:rPr>
                <w:rFonts w:ascii="Times New Roman" w:eastAsia="Times New Roman" w:hAnsi="Times New Roman" w:cs="Times New Roman"/>
                <w:lang w:eastAsia="ru-RU"/>
              </w:rPr>
              <w:t>Единица Измерения</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FB07AD" w:rsidRPr="00FB07AD" w:rsidRDefault="00FB07AD" w:rsidP="00FB07AD">
            <w:pPr>
              <w:spacing w:after="0" w:line="240" w:lineRule="auto"/>
              <w:jc w:val="center"/>
              <w:rPr>
                <w:rFonts w:ascii="Times New Roman" w:eastAsia="Times New Roman" w:hAnsi="Times New Roman" w:cs="Times New Roman"/>
                <w:lang w:eastAsia="ru-RU"/>
              </w:rPr>
            </w:pPr>
            <w:r w:rsidRPr="00FB07AD">
              <w:rPr>
                <w:rFonts w:ascii="Times New Roman" w:eastAsia="Times New Roman" w:hAnsi="Times New Roman" w:cs="Times New Roman"/>
                <w:lang w:eastAsia="ru-RU"/>
              </w:rPr>
              <w:t>Количество единиц измерения*</w:t>
            </w:r>
          </w:p>
        </w:tc>
        <w:tc>
          <w:tcPr>
            <w:tcW w:w="896" w:type="dxa"/>
            <w:tcBorders>
              <w:top w:val="single" w:sz="4" w:space="0" w:color="auto"/>
              <w:left w:val="nil"/>
              <w:bottom w:val="single" w:sz="4" w:space="0" w:color="auto"/>
              <w:right w:val="single" w:sz="4" w:space="0" w:color="auto"/>
            </w:tcBorders>
            <w:shd w:val="clear" w:color="000000" w:fill="FFFF00"/>
            <w:vAlign w:val="center"/>
            <w:hideMark/>
          </w:tcPr>
          <w:p w:rsidR="00FB07AD" w:rsidRPr="00FB07AD" w:rsidRDefault="00FB07AD" w:rsidP="00FB07AD">
            <w:pPr>
              <w:spacing w:after="0" w:line="240" w:lineRule="auto"/>
              <w:jc w:val="center"/>
              <w:rPr>
                <w:rFonts w:ascii="Times New Roman" w:eastAsia="Times New Roman" w:hAnsi="Times New Roman" w:cs="Times New Roman"/>
                <w:lang w:eastAsia="ru-RU"/>
              </w:rPr>
            </w:pPr>
            <w:r w:rsidRPr="00FB07AD">
              <w:rPr>
                <w:rFonts w:ascii="Times New Roman" w:eastAsia="Times New Roman" w:hAnsi="Times New Roman" w:cs="Times New Roman"/>
                <w:lang w:eastAsia="ru-RU"/>
              </w:rPr>
              <w:t>Цена за ед. без НДС и опт. надбавки</w:t>
            </w:r>
          </w:p>
        </w:tc>
        <w:tc>
          <w:tcPr>
            <w:tcW w:w="1006" w:type="dxa"/>
            <w:tcBorders>
              <w:top w:val="single" w:sz="4" w:space="0" w:color="auto"/>
              <w:left w:val="nil"/>
              <w:bottom w:val="single" w:sz="4" w:space="0" w:color="auto"/>
              <w:right w:val="single" w:sz="4" w:space="0" w:color="auto"/>
            </w:tcBorders>
            <w:shd w:val="clear" w:color="000000" w:fill="FFFF00"/>
            <w:vAlign w:val="center"/>
            <w:hideMark/>
          </w:tcPr>
          <w:p w:rsidR="00FB07AD" w:rsidRPr="00FB07AD" w:rsidRDefault="00FB07AD" w:rsidP="00FB07AD">
            <w:pPr>
              <w:spacing w:after="0" w:line="240" w:lineRule="auto"/>
              <w:jc w:val="center"/>
              <w:rPr>
                <w:rFonts w:ascii="Times New Roman" w:eastAsia="Times New Roman" w:hAnsi="Times New Roman" w:cs="Times New Roman"/>
                <w:lang w:eastAsia="ru-RU"/>
              </w:rPr>
            </w:pPr>
            <w:r w:rsidRPr="00FB07AD">
              <w:rPr>
                <w:rFonts w:ascii="Times New Roman" w:eastAsia="Times New Roman" w:hAnsi="Times New Roman" w:cs="Times New Roman"/>
                <w:lang w:eastAsia="ru-RU"/>
              </w:rPr>
              <w:t>Цена за ед. с НДС и с опт. надбавкой</w:t>
            </w:r>
          </w:p>
        </w:tc>
        <w:tc>
          <w:tcPr>
            <w:tcW w:w="1713" w:type="dxa"/>
            <w:tcBorders>
              <w:top w:val="single" w:sz="4" w:space="0" w:color="auto"/>
              <w:left w:val="nil"/>
              <w:bottom w:val="single" w:sz="4" w:space="0" w:color="auto"/>
              <w:right w:val="single" w:sz="4" w:space="0" w:color="auto"/>
            </w:tcBorders>
            <w:shd w:val="clear" w:color="000000" w:fill="FFFFFF"/>
            <w:vAlign w:val="center"/>
            <w:hideMark/>
          </w:tcPr>
          <w:p w:rsidR="00FB07AD" w:rsidRPr="00FB07AD" w:rsidRDefault="00FB07AD" w:rsidP="00FB07AD">
            <w:pPr>
              <w:spacing w:after="0" w:line="240" w:lineRule="auto"/>
              <w:jc w:val="center"/>
              <w:rPr>
                <w:rFonts w:ascii="Times New Roman" w:eastAsia="Times New Roman" w:hAnsi="Times New Roman" w:cs="Times New Roman"/>
                <w:lang w:eastAsia="ru-RU"/>
              </w:rPr>
            </w:pPr>
            <w:r w:rsidRPr="00FB07AD">
              <w:rPr>
                <w:rFonts w:ascii="Times New Roman" w:eastAsia="Times New Roman" w:hAnsi="Times New Roman" w:cs="Times New Roman"/>
                <w:lang w:eastAsia="ru-RU"/>
              </w:rPr>
              <w:t>Единица измерения по ЕСКЛП (Потребительская единица)</w:t>
            </w:r>
          </w:p>
        </w:tc>
        <w:tc>
          <w:tcPr>
            <w:tcW w:w="1628" w:type="dxa"/>
            <w:tcBorders>
              <w:top w:val="single" w:sz="4" w:space="0" w:color="auto"/>
              <w:left w:val="nil"/>
              <w:bottom w:val="single" w:sz="4" w:space="0" w:color="auto"/>
              <w:right w:val="single" w:sz="4" w:space="0" w:color="auto"/>
            </w:tcBorders>
            <w:shd w:val="clear" w:color="000000" w:fill="FFFFFF"/>
            <w:vAlign w:val="center"/>
            <w:hideMark/>
          </w:tcPr>
          <w:p w:rsidR="00FB07AD" w:rsidRPr="00FB07AD" w:rsidRDefault="00FB07AD" w:rsidP="00FB07AD">
            <w:pPr>
              <w:spacing w:after="0" w:line="240" w:lineRule="auto"/>
              <w:jc w:val="center"/>
              <w:rPr>
                <w:rFonts w:ascii="Times New Roman" w:eastAsia="Times New Roman" w:hAnsi="Times New Roman" w:cs="Times New Roman"/>
                <w:lang w:eastAsia="ru-RU"/>
              </w:rPr>
            </w:pPr>
            <w:r w:rsidRPr="00FB07AD">
              <w:rPr>
                <w:rFonts w:ascii="Times New Roman" w:eastAsia="Times New Roman" w:hAnsi="Times New Roman" w:cs="Times New Roman"/>
                <w:lang w:eastAsia="ru-RU"/>
              </w:rPr>
              <w:t>Количество потребительских единиц</w:t>
            </w:r>
          </w:p>
        </w:tc>
      </w:tr>
      <w:tr w:rsidR="00FB07AD" w:rsidRPr="00FB07AD" w:rsidTr="00FB07AD">
        <w:trPr>
          <w:trHeight w:val="2460"/>
        </w:trPr>
        <w:tc>
          <w:tcPr>
            <w:tcW w:w="240" w:type="dxa"/>
            <w:tcBorders>
              <w:top w:val="nil"/>
              <w:left w:val="single" w:sz="4" w:space="0" w:color="auto"/>
              <w:bottom w:val="single" w:sz="4" w:space="0" w:color="auto"/>
              <w:right w:val="single" w:sz="4" w:space="0" w:color="auto"/>
            </w:tcBorders>
            <w:shd w:val="clear" w:color="auto" w:fill="auto"/>
            <w:vAlign w:val="center"/>
            <w:hideMark/>
          </w:tcPr>
          <w:p w:rsidR="00FB07AD" w:rsidRPr="00FB07AD" w:rsidRDefault="00FB07AD" w:rsidP="00FB07AD">
            <w:pPr>
              <w:spacing w:after="0" w:line="240" w:lineRule="auto"/>
              <w:jc w:val="center"/>
              <w:rPr>
                <w:rFonts w:ascii="Times New Roman" w:eastAsia="Times New Roman" w:hAnsi="Times New Roman" w:cs="Times New Roman"/>
                <w:lang w:eastAsia="ru-RU"/>
              </w:rPr>
            </w:pPr>
            <w:r w:rsidRPr="00FB07AD">
              <w:rPr>
                <w:rFonts w:ascii="Times New Roman" w:eastAsia="Times New Roman" w:hAnsi="Times New Roman" w:cs="Times New Roman"/>
                <w:lang w:eastAsia="ru-RU"/>
              </w:rPr>
              <w:t>1</w:t>
            </w:r>
          </w:p>
        </w:tc>
        <w:tc>
          <w:tcPr>
            <w:tcW w:w="1660" w:type="dxa"/>
            <w:gridSpan w:val="2"/>
            <w:tcBorders>
              <w:top w:val="single" w:sz="4" w:space="0" w:color="auto"/>
              <w:left w:val="nil"/>
              <w:bottom w:val="single" w:sz="4" w:space="0" w:color="auto"/>
              <w:right w:val="single" w:sz="4" w:space="0" w:color="auto"/>
            </w:tcBorders>
            <w:shd w:val="clear" w:color="auto" w:fill="auto"/>
            <w:vAlign w:val="center"/>
            <w:hideMark/>
          </w:tcPr>
          <w:p w:rsidR="00FB07AD" w:rsidRPr="00FB07AD" w:rsidRDefault="00FB07AD" w:rsidP="00FB07AD">
            <w:pPr>
              <w:spacing w:after="0" w:line="240" w:lineRule="auto"/>
              <w:jc w:val="center"/>
              <w:rPr>
                <w:rFonts w:ascii="Times New Roman" w:eastAsia="Times New Roman" w:hAnsi="Times New Roman" w:cs="Times New Roman"/>
                <w:lang w:eastAsia="ru-RU"/>
              </w:rPr>
            </w:pPr>
            <w:r w:rsidRPr="00FB07AD">
              <w:rPr>
                <w:rFonts w:ascii="Times New Roman" w:eastAsia="Times New Roman" w:hAnsi="Times New Roman" w:cs="Times New Roman"/>
                <w:lang w:eastAsia="ru-RU"/>
              </w:rPr>
              <w:t>ВОРИКОНАЗОЛ</w:t>
            </w:r>
          </w:p>
        </w:tc>
        <w:tc>
          <w:tcPr>
            <w:tcW w:w="1659" w:type="dxa"/>
            <w:gridSpan w:val="2"/>
            <w:tcBorders>
              <w:top w:val="single" w:sz="4" w:space="0" w:color="auto"/>
              <w:left w:val="nil"/>
              <w:bottom w:val="single" w:sz="4" w:space="0" w:color="auto"/>
              <w:right w:val="single" w:sz="4" w:space="0" w:color="auto"/>
            </w:tcBorders>
            <w:shd w:val="clear" w:color="auto" w:fill="auto"/>
            <w:vAlign w:val="center"/>
            <w:hideMark/>
          </w:tcPr>
          <w:p w:rsidR="00FB07AD" w:rsidRPr="00FB07AD" w:rsidRDefault="00FB07AD" w:rsidP="00FB07AD">
            <w:pPr>
              <w:spacing w:after="0" w:line="240" w:lineRule="auto"/>
              <w:rPr>
                <w:rFonts w:ascii="Times New Roman" w:eastAsia="Times New Roman" w:hAnsi="Times New Roman" w:cs="Times New Roman"/>
                <w:lang w:eastAsia="ru-RU"/>
              </w:rPr>
            </w:pPr>
            <w:r w:rsidRPr="00FB07AD">
              <w:rPr>
                <w:rFonts w:ascii="Times New Roman" w:eastAsia="Times New Roman" w:hAnsi="Times New Roman" w:cs="Times New Roman"/>
                <w:lang w:eastAsia="ru-RU"/>
              </w:rPr>
              <w:t>МНН: ВОРИКОНАЗОЛ</w:t>
            </w:r>
            <w:r w:rsidRPr="00FB07AD">
              <w:rPr>
                <w:rFonts w:ascii="Times New Roman" w:eastAsia="Times New Roman" w:hAnsi="Times New Roman" w:cs="Times New Roman"/>
                <w:lang w:eastAsia="ru-RU"/>
              </w:rPr>
              <w:br/>
              <w:t xml:space="preserve">Лекарственная форма: </w:t>
            </w:r>
            <w:proofErr w:type="spellStart"/>
            <w:r w:rsidRPr="00FB07AD">
              <w:rPr>
                <w:rFonts w:ascii="Times New Roman" w:eastAsia="Times New Roman" w:hAnsi="Times New Roman" w:cs="Times New Roman"/>
                <w:lang w:eastAsia="ru-RU"/>
              </w:rPr>
              <w:t>лиофилизат</w:t>
            </w:r>
            <w:proofErr w:type="spellEnd"/>
            <w:r w:rsidRPr="00FB07AD">
              <w:rPr>
                <w:rFonts w:ascii="Times New Roman" w:eastAsia="Times New Roman" w:hAnsi="Times New Roman" w:cs="Times New Roman"/>
                <w:lang w:eastAsia="ru-RU"/>
              </w:rPr>
              <w:t xml:space="preserve"> для приготовления концентрата для приготовления раствора для внутривенного введения</w:t>
            </w:r>
            <w:r w:rsidRPr="00FB07AD">
              <w:rPr>
                <w:rFonts w:ascii="Times New Roman" w:eastAsia="Times New Roman" w:hAnsi="Times New Roman" w:cs="Times New Roman"/>
                <w:lang w:eastAsia="ru-RU"/>
              </w:rPr>
              <w:br/>
              <w:t>Дозировка: 200 мг</w:t>
            </w:r>
          </w:p>
        </w:tc>
        <w:tc>
          <w:tcPr>
            <w:tcW w:w="1476" w:type="dxa"/>
            <w:tcBorders>
              <w:top w:val="nil"/>
              <w:left w:val="nil"/>
              <w:bottom w:val="single" w:sz="4" w:space="0" w:color="auto"/>
              <w:right w:val="single" w:sz="4" w:space="0" w:color="auto"/>
            </w:tcBorders>
            <w:shd w:val="clear" w:color="auto" w:fill="auto"/>
            <w:noWrap/>
            <w:vAlign w:val="bottom"/>
            <w:hideMark/>
          </w:tcPr>
          <w:p w:rsidR="00FB07AD" w:rsidRPr="00FB07AD" w:rsidRDefault="00FB07AD" w:rsidP="00FB07AD">
            <w:pPr>
              <w:spacing w:after="0" w:line="240" w:lineRule="auto"/>
              <w:jc w:val="center"/>
              <w:rPr>
                <w:rFonts w:ascii="Times New Roman" w:eastAsia="Times New Roman" w:hAnsi="Times New Roman" w:cs="Times New Roman"/>
                <w:lang w:eastAsia="ru-RU"/>
              </w:rPr>
            </w:pPr>
            <w:r w:rsidRPr="00FB07AD">
              <w:rPr>
                <w:rFonts w:ascii="Times New Roman" w:eastAsia="Times New Roman" w:hAnsi="Times New Roman" w:cs="Times New Roman"/>
                <w:lang w:eastAsia="ru-RU"/>
              </w:rPr>
              <w:t> </w:t>
            </w:r>
          </w:p>
        </w:tc>
        <w:tc>
          <w:tcPr>
            <w:tcW w:w="1502" w:type="dxa"/>
            <w:tcBorders>
              <w:top w:val="nil"/>
              <w:left w:val="nil"/>
              <w:bottom w:val="single" w:sz="4" w:space="0" w:color="auto"/>
              <w:right w:val="single" w:sz="4" w:space="0" w:color="auto"/>
            </w:tcBorders>
            <w:shd w:val="clear" w:color="auto" w:fill="auto"/>
            <w:vAlign w:val="center"/>
            <w:hideMark/>
          </w:tcPr>
          <w:p w:rsidR="00FB07AD" w:rsidRPr="00FB07AD" w:rsidRDefault="00FB07AD" w:rsidP="00FB07AD">
            <w:pPr>
              <w:spacing w:after="0" w:line="240" w:lineRule="auto"/>
              <w:jc w:val="center"/>
              <w:rPr>
                <w:rFonts w:ascii="Times New Roman" w:eastAsia="Times New Roman" w:hAnsi="Times New Roman" w:cs="Times New Roman"/>
                <w:lang w:eastAsia="ru-RU"/>
              </w:rPr>
            </w:pPr>
            <w:r w:rsidRPr="00FB07AD">
              <w:rPr>
                <w:rFonts w:ascii="Times New Roman" w:eastAsia="Times New Roman" w:hAnsi="Times New Roman" w:cs="Times New Roman"/>
                <w:lang w:eastAsia="ru-RU"/>
              </w:rPr>
              <w:t> </w:t>
            </w:r>
          </w:p>
        </w:tc>
        <w:tc>
          <w:tcPr>
            <w:tcW w:w="1460" w:type="dxa"/>
            <w:tcBorders>
              <w:top w:val="nil"/>
              <w:left w:val="nil"/>
              <w:bottom w:val="single" w:sz="4" w:space="0" w:color="auto"/>
              <w:right w:val="single" w:sz="4" w:space="0" w:color="auto"/>
            </w:tcBorders>
            <w:shd w:val="clear" w:color="auto" w:fill="auto"/>
            <w:vAlign w:val="center"/>
            <w:hideMark/>
          </w:tcPr>
          <w:p w:rsidR="00FB07AD" w:rsidRPr="00FB07AD" w:rsidRDefault="00FB07AD" w:rsidP="00FB07AD">
            <w:pPr>
              <w:spacing w:after="0" w:line="240" w:lineRule="auto"/>
              <w:jc w:val="center"/>
              <w:rPr>
                <w:rFonts w:ascii="Times New Roman" w:eastAsia="Times New Roman" w:hAnsi="Times New Roman" w:cs="Times New Roman"/>
                <w:lang w:eastAsia="ru-RU"/>
              </w:rPr>
            </w:pPr>
            <w:r w:rsidRPr="00FB07AD">
              <w:rPr>
                <w:rFonts w:ascii="Times New Roman" w:eastAsia="Times New Roman" w:hAnsi="Times New Roman" w:cs="Times New Roman"/>
                <w:lang w:eastAsia="ru-RU"/>
              </w:rPr>
              <w:t>21.20.10.192-000003-1-00016-0000000000000</w:t>
            </w:r>
          </w:p>
        </w:tc>
        <w:tc>
          <w:tcPr>
            <w:tcW w:w="1057" w:type="dxa"/>
            <w:tcBorders>
              <w:top w:val="nil"/>
              <w:left w:val="nil"/>
              <w:bottom w:val="single" w:sz="4" w:space="0" w:color="auto"/>
              <w:right w:val="single" w:sz="4" w:space="0" w:color="auto"/>
            </w:tcBorders>
            <w:shd w:val="clear" w:color="auto" w:fill="auto"/>
            <w:vAlign w:val="center"/>
            <w:hideMark/>
          </w:tcPr>
          <w:p w:rsidR="00FB07AD" w:rsidRPr="00FB07AD" w:rsidRDefault="00FB07AD" w:rsidP="00FB07AD">
            <w:pPr>
              <w:spacing w:after="0" w:line="240" w:lineRule="auto"/>
              <w:jc w:val="center"/>
              <w:rPr>
                <w:rFonts w:ascii="Times New Roman" w:eastAsia="Times New Roman" w:hAnsi="Times New Roman" w:cs="Times New Roman"/>
                <w:lang w:eastAsia="ru-RU"/>
              </w:rPr>
            </w:pPr>
            <w:proofErr w:type="spellStart"/>
            <w:r w:rsidRPr="00FB07AD">
              <w:rPr>
                <w:rFonts w:ascii="Times New Roman" w:eastAsia="Times New Roman" w:hAnsi="Times New Roman" w:cs="Times New Roman"/>
                <w:lang w:eastAsia="ru-RU"/>
              </w:rPr>
              <w:t>шт</w:t>
            </w:r>
            <w:proofErr w:type="spellEnd"/>
            <w:r w:rsidRPr="00FB07AD">
              <w:rPr>
                <w:rFonts w:ascii="Times New Roman" w:eastAsia="Times New Roman" w:hAnsi="Times New Roman" w:cs="Times New Roman"/>
                <w:lang w:eastAsia="ru-RU"/>
              </w:rPr>
              <w:t>*</w:t>
            </w:r>
          </w:p>
        </w:tc>
        <w:tc>
          <w:tcPr>
            <w:tcW w:w="1131" w:type="dxa"/>
            <w:tcBorders>
              <w:top w:val="nil"/>
              <w:left w:val="nil"/>
              <w:bottom w:val="single" w:sz="4" w:space="0" w:color="auto"/>
              <w:right w:val="single" w:sz="4" w:space="0" w:color="auto"/>
            </w:tcBorders>
            <w:shd w:val="clear" w:color="auto" w:fill="auto"/>
            <w:vAlign w:val="center"/>
            <w:hideMark/>
          </w:tcPr>
          <w:p w:rsidR="00FB07AD" w:rsidRPr="00FB07AD" w:rsidRDefault="00FB07AD" w:rsidP="00FB07AD">
            <w:pPr>
              <w:spacing w:after="0" w:line="240" w:lineRule="auto"/>
              <w:jc w:val="center"/>
              <w:rPr>
                <w:rFonts w:ascii="Times New Roman" w:eastAsia="Times New Roman" w:hAnsi="Times New Roman" w:cs="Times New Roman"/>
                <w:lang w:eastAsia="ru-RU"/>
              </w:rPr>
            </w:pPr>
            <w:r w:rsidRPr="00FB07AD">
              <w:rPr>
                <w:rFonts w:ascii="Times New Roman" w:eastAsia="Times New Roman" w:hAnsi="Times New Roman" w:cs="Times New Roman"/>
                <w:lang w:eastAsia="ru-RU"/>
              </w:rPr>
              <w:t>100**</w:t>
            </w:r>
          </w:p>
        </w:tc>
        <w:tc>
          <w:tcPr>
            <w:tcW w:w="896" w:type="dxa"/>
            <w:tcBorders>
              <w:top w:val="nil"/>
              <w:left w:val="nil"/>
              <w:bottom w:val="single" w:sz="4" w:space="0" w:color="auto"/>
              <w:right w:val="single" w:sz="4" w:space="0" w:color="auto"/>
            </w:tcBorders>
            <w:shd w:val="clear" w:color="auto" w:fill="auto"/>
            <w:vAlign w:val="center"/>
            <w:hideMark/>
          </w:tcPr>
          <w:p w:rsidR="00FB07AD" w:rsidRPr="00FB07AD" w:rsidRDefault="00FB07AD" w:rsidP="00FB07AD">
            <w:pPr>
              <w:spacing w:after="0" w:line="240" w:lineRule="auto"/>
              <w:jc w:val="center"/>
              <w:rPr>
                <w:rFonts w:ascii="Times New Roman" w:eastAsia="Times New Roman" w:hAnsi="Times New Roman" w:cs="Times New Roman"/>
                <w:lang w:eastAsia="ru-RU"/>
              </w:rPr>
            </w:pPr>
            <w:r w:rsidRPr="00FB07AD">
              <w:rPr>
                <w:rFonts w:ascii="Times New Roman" w:eastAsia="Times New Roman" w:hAnsi="Times New Roman" w:cs="Times New Roman"/>
                <w:lang w:eastAsia="ru-RU"/>
              </w:rPr>
              <w:t> </w:t>
            </w:r>
          </w:p>
        </w:tc>
        <w:tc>
          <w:tcPr>
            <w:tcW w:w="1006" w:type="dxa"/>
            <w:tcBorders>
              <w:top w:val="nil"/>
              <w:left w:val="nil"/>
              <w:bottom w:val="single" w:sz="4" w:space="0" w:color="auto"/>
              <w:right w:val="single" w:sz="4" w:space="0" w:color="auto"/>
            </w:tcBorders>
            <w:shd w:val="clear" w:color="auto" w:fill="auto"/>
            <w:vAlign w:val="center"/>
            <w:hideMark/>
          </w:tcPr>
          <w:p w:rsidR="00FB07AD" w:rsidRPr="00FB07AD" w:rsidRDefault="00FB07AD" w:rsidP="00FB07AD">
            <w:pPr>
              <w:spacing w:after="0" w:line="240" w:lineRule="auto"/>
              <w:jc w:val="center"/>
              <w:rPr>
                <w:rFonts w:ascii="Times New Roman" w:eastAsia="Times New Roman" w:hAnsi="Times New Roman" w:cs="Times New Roman"/>
                <w:lang w:eastAsia="ru-RU"/>
              </w:rPr>
            </w:pPr>
            <w:r w:rsidRPr="00FB07AD">
              <w:rPr>
                <w:rFonts w:ascii="Times New Roman" w:eastAsia="Times New Roman" w:hAnsi="Times New Roman" w:cs="Times New Roman"/>
                <w:lang w:eastAsia="ru-RU"/>
              </w:rPr>
              <w:t> </w:t>
            </w:r>
          </w:p>
        </w:tc>
        <w:tc>
          <w:tcPr>
            <w:tcW w:w="1713" w:type="dxa"/>
            <w:tcBorders>
              <w:top w:val="nil"/>
              <w:left w:val="nil"/>
              <w:bottom w:val="single" w:sz="4" w:space="0" w:color="auto"/>
              <w:right w:val="single" w:sz="4" w:space="0" w:color="auto"/>
            </w:tcBorders>
            <w:shd w:val="clear" w:color="auto" w:fill="auto"/>
            <w:vAlign w:val="center"/>
            <w:hideMark/>
          </w:tcPr>
          <w:p w:rsidR="00FB07AD" w:rsidRPr="00FB07AD" w:rsidRDefault="00FB07AD" w:rsidP="00FB07AD">
            <w:pPr>
              <w:spacing w:after="0" w:line="240" w:lineRule="auto"/>
              <w:jc w:val="center"/>
              <w:rPr>
                <w:rFonts w:ascii="Times New Roman" w:eastAsia="Times New Roman" w:hAnsi="Times New Roman" w:cs="Times New Roman"/>
                <w:lang w:eastAsia="ru-RU"/>
              </w:rPr>
            </w:pPr>
            <w:r w:rsidRPr="00FB07AD">
              <w:rPr>
                <w:rFonts w:ascii="Times New Roman" w:eastAsia="Times New Roman" w:hAnsi="Times New Roman" w:cs="Times New Roman"/>
                <w:lang w:eastAsia="ru-RU"/>
              </w:rPr>
              <w:t>мг</w:t>
            </w:r>
          </w:p>
        </w:tc>
        <w:tc>
          <w:tcPr>
            <w:tcW w:w="1628" w:type="dxa"/>
            <w:tcBorders>
              <w:top w:val="nil"/>
              <w:left w:val="nil"/>
              <w:bottom w:val="single" w:sz="4" w:space="0" w:color="auto"/>
              <w:right w:val="single" w:sz="4" w:space="0" w:color="auto"/>
            </w:tcBorders>
            <w:shd w:val="clear" w:color="auto" w:fill="auto"/>
            <w:vAlign w:val="center"/>
            <w:hideMark/>
          </w:tcPr>
          <w:p w:rsidR="00FB07AD" w:rsidRPr="00FB07AD" w:rsidRDefault="00FB07AD" w:rsidP="00FB07AD">
            <w:pPr>
              <w:spacing w:after="0" w:line="240" w:lineRule="auto"/>
              <w:jc w:val="center"/>
              <w:rPr>
                <w:rFonts w:ascii="Times New Roman" w:eastAsia="Times New Roman" w:hAnsi="Times New Roman" w:cs="Times New Roman"/>
                <w:lang w:eastAsia="ru-RU"/>
              </w:rPr>
            </w:pPr>
            <w:r w:rsidRPr="00FB07AD">
              <w:rPr>
                <w:rFonts w:ascii="Times New Roman" w:eastAsia="Times New Roman" w:hAnsi="Times New Roman" w:cs="Times New Roman"/>
                <w:lang w:eastAsia="ru-RU"/>
              </w:rPr>
              <w:t>20 000</w:t>
            </w:r>
          </w:p>
        </w:tc>
      </w:tr>
      <w:tr w:rsidR="00FB07AD" w:rsidRPr="00FB07AD" w:rsidTr="00FB07AD">
        <w:trPr>
          <w:trHeight w:val="225"/>
        </w:trPr>
        <w:tc>
          <w:tcPr>
            <w:tcW w:w="240" w:type="dxa"/>
            <w:tcBorders>
              <w:top w:val="nil"/>
              <w:left w:val="nil"/>
              <w:bottom w:val="nil"/>
              <w:right w:val="nil"/>
            </w:tcBorders>
            <w:shd w:val="clear" w:color="auto" w:fill="auto"/>
            <w:noWrap/>
            <w:vAlign w:val="bottom"/>
            <w:hideMark/>
          </w:tcPr>
          <w:p w:rsidR="00FB07AD" w:rsidRPr="00FB07AD" w:rsidRDefault="00FB07AD" w:rsidP="00FB07AD">
            <w:pPr>
              <w:spacing w:after="0" w:line="240" w:lineRule="auto"/>
              <w:jc w:val="center"/>
              <w:rPr>
                <w:rFonts w:ascii="Times New Roman" w:eastAsia="Times New Roman" w:hAnsi="Times New Roman" w:cs="Times New Roman"/>
                <w:lang w:eastAsia="ru-RU"/>
              </w:rPr>
            </w:pPr>
          </w:p>
        </w:tc>
        <w:tc>
          <w:tcPr>
            <w:tcW w:w="918" w:type="dxa"/>
            <w:tcBorders>
              <w:top w:val="nil"/>
              <w:left w:val="nil"/>
              <w:bottom w:val="nil"/>
              <w:right w:val="nil"/>
            </w:tcBorders>
            <w:shd w:val="clear" w:color="auto" w:fill="auto"/>
            <w:noWrap/>
            <w:vAlign w:val="bottom"/>
            <w:hideMark/>
          </w:tcPr>
          <w:p w:rsidR="00FB07AD" w:rsidRPr="00FB07AD" w:rsidRDefault="00FB07AD" w:rsidP="00FB07AD">
            <w:pPr>
              <w:spacing w:after="0" w:line="240" w:lineRule="auto"/>
              <w:rPr>
                <w:rFonts w:ascii="Times New Roman" w:eastAsia="Times New Roman" w:hAnsi="Times New Roman" w:cs="Times New Roman"/>
                <w:sz w:val="20"/>
                <w:szCs w:val="20"/>
                <w:lang w:eastAsia="ru-RU"/>
              </w:rPr>
            </w:pPr>
          </w:p>
        </w:tc>
        <w:tc>
          <w:tcPr>
            <w:tcW w:w="742" w:type="dxa"/>
            <w:tcBorders>
              <w:top w:val="nil"/>
              <w:left w:val="nil"/>
              <w:bottom w:val="nil"/>
              <w:right w:val="nil"/>
            </w:tcBorders>
            <w:shd w:val="clear" w:color="auto" w:fill="auto"/>
            <w:noWrap/>
            <w:vAlign w:val="bottom"/>
            <w:hideMark/>
          </w:tcPr>
          <w:p w:rsidR="00FB07AD" w:rsidRPr="00FB07AD" w:rsidRDefault="00FB07AD" w:rsidP="00FB07AD">
            <w:pPr>
              <w:spacing w:after="0" w:line="240" w:lineRule="auto"/>
              <w:rPr>
                <w:rFonts w:ascii="Times New Roman" w:eastAsia="Times New Roman" w:hAnsi="Times New Roman" w:cs="Times New Roman"/>
                <w:sz w:val="20"/>
                <w:szCs w:val="20"/>
                <w:lang w:eastAsia="ru-RU"/>
              </w:rPr>
            </w:pPr>
          </w:p>
        </w:tc>
        <w:tc>
          <w:tcPr>
            <w:tcW w:w="848" w:type="dxa"/>
            <w:tcBorders>
              <w:top w:val="nil"/>
              <w:left w:val="nil"/>
              <w:bottom w:val="nil"/>
              <w:right w:val="nil"/>
            </w:tcBorders>
            <w:shd w:val="clear" w:color="auto" w:fill="auto"/>
            <w:noWrap/>
            <w:vAlign w:val="bottom"/>
            <w:hideMark/>
          </w:tcPr>
          <w:p w:rsidR="00FB07AD" w:rsidRPr="00FB07AD" w:rsidRDefault="00FB07AD" w:rsidP="00FB07AD">
            <w:pPr>
              <w:spacing w:after="0" w:line="240" w:lineRule="auto"/>
              <w:rPr>
                <w:rFonts w:ascii="Times New Roman" w:eastAsia="Times New Roman" w:hAnsi="Times New Roman" w:cs="Times New Roman"/>
                <w:sz w:val="20"/>
                <w:szCs w:val="20"/>
                <w:lang w:eastAsia="ru-RU"/>
              </w:rPr>
            </w:pPr>
          </w:p>
        </w:tc>
        <w:tc>
          <w:tcPr>
            <w:tcW w:w="811" w:type="dxa"/>
            <w:tcBorders>
              <w:top w:val="nil"/>
              <w:left w:val="nil"/>
              <w:bottom w:val="nil"/>
              <w:right w:val="nil"/>
            </w:tcBorders>
            <w:shd w:val="clear" w:color="auto" w:fill="auto"/>
            <w:noWrap/>
            <w:vAlign w:val="bottom"/>
            <w:hideMark/>
          </w:tcPr>
          <w:p w:rsidR="00FB07AD" w:rsidRPr="00FB07AD" w:rsidRDefault="00FB07AD" w:rsidP="00FB07AD">
            <w:pPr>
              <w:spacing w:after="0" w:line="240" w:lineRule="auto"/>
              <w:rPr>
                <w:rFonts w:ascii="Times New Roman" w:eastAsia="Times New Roman" w:hAnsi="Times New Roman" w:cs="Times New Roman"/>
                <w:sz w:val="20"/>
                <w:szCs w:val="20"/>
                <w:lang w:eastAsia="ru-RU"/>
              </w:rPr>
            </w:pPr>
          </w:p>
        </w:tc>
        <w:tc>
          <w:tcPr>
            <w:tcW w:w="1476" w:type="dxa"/>
            <w:tcBorders>
              <w:top w:val="nil"/>
              <w:left w:val="nil"/>
              <w:bottom w:val="nil"/>
              <w:right w:val="nil"/>
            </w:tcBorders>
            <w:shd w:val="clear" w:color="auto" w:fill="auto"/>
            <w:noWrap/>
            <w:vAlign w:val="bottom"/>
            <w:hideMark/>
          </w:tcPr>
          <w:p w:rsidR="00FB07AD" w:rsidRPr="00FB07AD" w:rsidRDefault="00FB07AD" w:rsidP="00FB07AD">
            <w:pPr>
              <w:spacing w:after="0" w:line="240" w:lineRule="auto"/>
              <w:rPr>
                <w:rFonts w:ascii="Times New Roman" w:eastAsia="Times New Roman" w:hAnsi="Times New Roman" w:cs="Times New Roman"/>
                <w:sz w:val="20"/>
                <w:szCs w:val="20"/>
                <w:lang w:eastAsia="ru-RU"/>
              </w:rPr>
            </w:pPr>
          </w:p>
        </w:tc>
        <w:tc>
          <w:tcPr>
            <w:tcW w:w="1502" w:type="dxa"/>
            <w:tcBorders>
              <w:top w:val="nil"/>
              <w:left w:val="nil"/>
              <w:bottom w:val="nil"/>
              <w:right w:val="nil"/>
            </w:tcBorders>
            <w:shd w:val="clear" w:color="auto" w:fill="auto"/>
            <w:noWrap/>
            <w:vAlign w:val="bottom"/>
            <w:hideMark/>
          </w:tcPr>
          <w:p w:rsidR="00FB07AD" w:rsidRPr="00FB07AD" w:rsidRDefault="00FB07AD" w:rsidP="00FB07AD">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FB07AD" w:rsidRPr="00FB07AD" w:rsidRDefault="00FB07AD" w:rsidP="00FB07AD">
            <w:pPr>
              <w:spacing w:after="0" w:line="240" w:lineRule="auto"/>
              <w:rPr>
                <w:rFonts w:ascii="Times New Roman" w:eastAsia="Times New Roman" w:hAnsi="Times New Roman" w:cs="Times New Roman"/>
                <w:sz w:val="20"/>
                <w:szCs w:val="20"/>
                <w:lang w:eastAsia="ru-RU"/>
              </w:rPr>
            </w:pPr>
          </w:p>
        </w:tc>
        <w:tc>
          <w:tcPr>
            <w:tcW w:w="1057" w:type="dxa"/>
            <w:tcBorders>
              <w:top w:val="nil"/>
              <w:left w:val="nil"/>
              <w:bottom w:val="nil"/>
              <w:right w:val="nil"/>
            </w:tcBorders>
            <w:shd w:val="clear" w:color="auto" w:fill="auto"/>
            <w:noWrap/>
            <w:vAlign w:val="bottom"/>
            <w:hideMark/>
          </w:tcPr>
          <w:p w:rsidR="00FB07AD" w:rsidRPr="00FB07AD" w:rsidRDefault="00FB07AD" w:rsidP="00FB07AD">
            <w:pPr>
              <w:spacing w:after="0" w:line="240" w:lineRule="auto"/>
              <w:rPr>
                <w:rFonts w:ascii="Times New Roman" w:eastAsia="Times New Roman" w:hAnsi="Times New Roman" w:cs="Times New Roman"/>
                <w:sz w:val="20"/>
                <w:szCs w:val="20"/>
                <w:lang w:eastAsia="ru-RU"/>
              </w:rPr>
            </w:pPr>
          </w:p>
        </w:tc>
        <w:tc>
          <w:tcPr>
            <w:tcW w:w="1131" w:type="dxa"/>
            <w:tcBorders>
              <w:top w:val="nil"/>
              <w:left w:val="nil"/>
              <w:bottom w:val="nil"/>
              <w:right w:val="nil"/>
            </w:tcBorders>
            <w:shd w:val="clear" w:color="auto" w:fill="auto"/>
            <w:noWrap/>
            <w:vAlign w:val="bottom"/>
            <w:hideMark/>
          </w:tcPr>
          <w:p w:rsidR="00FB07AD" w:rsidRPr="00FB07AD" w:rsidRDefault="00FB07AD" w:rsidP="00FB07AD">
            <w:pPr>
              <w:spacing w:after="0" w:line="240" w:lineRule="auto"/>
              <w:rPr>
                <w:rFonts w:ascii="Times New Roman" w:eastAsia="Times New Roman" w:hAnsi="Times New Roman" w:cs="Times New Roman"/>
                <w:sz w:val="20"/>
                <w:szCs w:val="20"/>
                <w:lang w:eastAsia="ru-RU"/>
              </w:rPr>
            </w:pPr>
          </w:p>
        </w:tc>
        <w:tc>
          <w:tcPr>
            <w:tcW w:w="896" w:type="dxa"/>
            <w:tcBorders>
              <w:top w:val="nil"/>
              <w:left w:val="nil"/>
              <w:bottom w:val="nil"/>
              <w:right w:val="nil"/>
            </w:tcBorders>
            <w:shd w:val="clear" w:color="auto" w:fill="auto"/>
            <w:noWrap/>
            <w:vAlign w:val="bottom"/>
            <w:hideMark/>
          </w:tcPr>
          <w:p w:rsidR="00FB07AD" w:rsidRPr="00FB07AD" w:rsidRDefault="00FB07AD" w:rsidP="00FB07AD">
            <w:pPr>
              <w:spacing w:after="0" w:line="240" w:lineRule="auto"/>
              <w:rPr>
                <w:rFonts w:ascii="Times New Roman" w:eastAsia="Times New Roman" w:hAnsi="Times New Roman" w:cs="Times New Roman"/>
                <w:sz w:val="20"/>
                <w:szCs w:val="20"/>
                <w:lang w:eastAsia="ru-RU"/>
              </w:rPr>
            </w:pPr>
          </w:p>
        </w:tc>
        <w:tc>
          <w:tcPr>
            <w:tcW w:w="1006" w:type="dxa"/>
            <w:tcBorders>
              <w:top w:val="nil"/>
              <w:left w:val="nil"/>
              <w:bottom w:val="nil"/>
              <w:right w:val="nil"/>
            </w:tcBorders>
            <w:shd w:val="clear" w:color="auto" w:fill="auto"/>
            <w:noWrap/>
            <w:vAlign w:val="bottom"/>
            <w:hideMark/>
          </w:tcPr>
          <w:p w:rsidR="00FB07AD" w:rsidRPr="00FB07AD" w:rsidRDefault="00FB07AD" w:rsidP="00FB07AD">
            <w:pPr>
              <w:spacing w:after="0" w:line="240" w:lineRule="auto"/>
              <w:rPr>
                <w:rFonts w:ascii="Times New Roman" w:eastAsia="Times New Roman" w:hAnsi="Times New Roman" w:cs="Times New Roman"/>
                <w:sz w:val="20"/>
                <w:szCs w:val="20"/>
                <w:lang w:eastAsia="ru-RU"/>
              </w:rPr>
            </w:pPr>
          </w:p>
        </w:tc>
        <w:tc>
          <w:tcPr>
            <w:tcW w:w="1713" w:type="dxa"/>
            <w:tcBorders>
              <w:top w:val="nil"/>
              <w:left w:val="nil"/>
              <w:bottom w:val="nil"/>
              <w:right w:val="nil"/>
            </w:tcBorders>
            <w:shd w:val="clear" w:color="auto" w:fill="auto"/>
            <w:noWrap/>
            <w:vAlign w:val="bottom"/>
            <w:hideMark/>
          </w:tcPr>
          <w:p w:rsidR="00FB07AD" w:rsidRPr="00FB07AD" w:rsidRDefault="00FB07AD" w:rsidP="00FB07AD">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nil"/>
              <w:right w:val="nil"/>
            </w:tcBorders>
            <w:shd w:val="clear" w:color="auto" w:fill="auto"/>
            <w:noWrap/>
            <w:vAlign w:val="bottom"/>
            <w:hideMark/>
          </w:tcPr>
          <w:p w:rsidR="00FB07AD" w:rsidRPr="00FB07AD" w:rsidRDefault="00FB07AD" w:rsidP="00FB07AD">
            <w:pPr>
              <w:spacing w:after="0" w:line="240" w:lineRule="auto"/>
              <w:rPr>
                <w:rFonts w:ascii="Times New Roman" w:eastAsia="Times New Roman" w:hAnsi="Times New Roman" w:cs="Times New Roman"/>
                <w:sz w:val="20"/>
                <w:szCs w:val="20"/>
                <w:lang w:eastAsia="ru-RU"/>
              </w:rPr>
            </w:pPr>
          </w:p>
        </w:tc>
      </w:tr>
      <w:tr w:rsidR="00FB07AD" w:rsidRPr="00FB07AD" w:rsidTr="00FB07AD">
        <w:trPr>
          <w:trHeight w:val="315"/>
        </w:trPr>
        <w:tc>
          <w:tcPr>
            <w:tcW w:w="240" w:type="dxa"/>
            <w:tcBorders>
              <w:top w:val="nil"/>
              <w:left w:val="nil"/>
              <w:bottom w:val="nil"/>
              <w:right w:val="nil"/>
            </w:tcBorders>
            <w:shd w:val="clear" w:color="000000" w:fill="FFFFFF"/>
            <w:vAlign w:val="center"/>
            <w:hideMark/>
          </w:tcPr>
          <w:p w:rsidR="00FB07AD" w:rsidRPr="00FB07AD" w:rsidRDefault="00FB07AD" w:rsidP="00FB07AD">
            <w:pPr>
              <w:spacing w:after="0" w:line="240" w:lineRule="auto"/>
              <w:jc w:val="center"/>
              <w:rPr>
                <w:rFonts w:ascii="Times New Roman" w:eastAsia="Times New Roman" w:hAnsi="Times New Roman" w:cs="Times New Roman"/>
                <w:sz w:val="24"/>
                <w:szCs w:val="24"/>
                <w:lang w:eastAsia="ru-RU"/>
              </w:rPr>
            </w:pPr>
            <w:r w:rsidRPr="00FB07AD">
              <w:rPr>
                <w:rFonts w:ascii="Times New Roman" w:eastAsia="Times New Roman" w:hAnsi="Times New Roman" w:cs="Times New Roman"/>
                <w:sz w:val="24"/>
                <w:szCs w:val="24"/>
                <w:lang w:eastAsia="ru-RU"/>
              </w:rPr>
              <w:t>*</w:t>
            </w:r>
          </w:p>
        </w:tc>
        <w:tc>
          <w:tcPr>
            <w:tcW w:w="15188" w:type="dxa"/>
            <w:gridSpan w:val="13"/>
            <w:tcBorders>
              <w:top w:val="nil"/>
              <w:left w:val="nil"/>
              <w:bottom w:val="nil"/>
              <w:right w:val="nil"/>
            </w:tcBorders>
            <w:shd w:val="clear" w:color="auto" w:fill="auto"/>
            <w:vAlign w:val="bottom"/>
            <w:hideMark/>
          </w:tcPr>
          <w:p w:rsidR="00FB07AD" w:rsidRPr="00FB07AD" w:rsidRDefault="00FB07AD" w:rsidP="00FB07AD">
            <w:pPr>
              <w:spacing w:after="0" w:line="240" w:lineRule="auto"/>
              <w:rPr>
                <w:rFonts w:ascii="Times New Roman" w:eastAsia="Times New Roman" w:hAnsi="Times New Roman" w:cs="Times New Roman"/>
                <w:sz w:val="24"/>
                <w:szCs w:val="24"/>
                <w:lang w:eastAsia="ru-RU"/>
              </w:rPr>
            </w:pPr>
            <w:r w:rsidRPr="00FB07AD">
              <w:rPr>
                <w:rFonts w:ascii="Times New Roman" w:eastAsia="Times New Roman" w:hAnsi="Times New Roman" w:cs="Times New Roman"/>
                <w:sz w:val="24"/>
                <w:szCs w:val="24"/>
                <w:lang w:eastAsia="ru-RU"/>
              </w:rPr>
              <w:t>- первичная упаковка</w:t>
            </w:r>
          </w:p>
        </w:tc>
      </w:tr>
      <w:tr w:rsidR="00FB07AD" w:rsidRPr="00FB07AD" w:rsidTr="00FB07AD">
        <w:trPr>
          <w:trHeight w:val="315"/>
        </w:trPr>
        <w:tc>
          <w:tcPr>
            <w:tcW w:w="15428" w:type="dxa"/>
            <w:gridSpan w:val="14"/>
            <w:tcBorders>
              <w:top w:val="nil"/>
              <w:left w:val="nil"/>
              <w:bottom w:val="nil"/>
              <w:right w:val="nil"/>
            </w:tcBorders>
            <w:shd w:val="clear" w:color="000000" w:fill="FFFFFF"/>
            <w:vAlign w:val="center"/>
            <w:hideMark/>
          </w:tcPr>
          <w:p w:rsidR="00FB07AD" w:rsidRPr="00FB07AD" w:rsidRDefault="00FB07AD" w:rsidP="00FB07AD">
            <w:pPr>
              <w:spacing w:after="0" w:line="240" w:lineRule="auto"/>
              <w:rPr>
                <w:rFonts w:ascii="Times New Roman" w:eastAsia="Times New Roman" w:hAnsi="Times New Roman" w:cs="Times New Roman"/>
                <w:sz w:val="24"/>
                <w:szCs w:val="24"/>
                <w:lang w:eastAsia="ru-RU"/>
              </w:rPr>
            </w:pPr>
            <w:r w:rsidRPr="00FB07AD">
              <w:rPr>
                <w:rFonts w:ascii="Times New Roman" w:eastAsia="Times New Roman" w:hAnsi="Times New Roman" w:cs="Times New Roman"/>
                <w:sz w:val="24"/>
                <w:szCs w:val="24"/>
                <w:lang w:eastAsia="ru-RU"/>
              </w:rPr>
              <w:t>**-с учетом дозировки</w:t>
            </w:r>
          </w:p>
        </w:tc>
      </w:tr>
      <w:tr w:rsidR="00FB07AD" w:rsidRPr="00FB07AD" w:rsidTr="00FB07AD">
        <w:trPr>
          <w:trHeight w:val="1635"/>
        </w:trPr>
        <w:tc>
          <w:tcPr>
            <w:tcW w:w="15428" w:type="dxa"/>
            <w:gridSpan w:val="14"/>
            <w:tcBorders>
              <w:top w:val="nil"/>
              <w:left w:val="nil"/>
              <w:bottom w:val="nil"/>
              <w:right w:val="nil"/>
            </w:tcBorders>
            <w:shd w:val="clear" w:color="auto" w:fill="auto"/>
            <w:vAlign w:val="center"/>
            <w:hideMark/>
          </w:tcPr>
          <w:p w:rsidR="00FB07AD" w:rsidRPr="00FB07AD" w:rsidRDefault="00FB07AD" w:rsidP="00FB07AD">
            <w:pPr>
              <w:spacing w:after="0" w:line="240" w:lineRule="auto"/>
              <w:jc w:val="both"/>
              <w:rPr>
                <w:rFonts w:ascii="Times New Roman" w:eastAsia="Times New Roman" w:hAnsi="Times New Roman" w:cs="Times New Roman"/>
                <w:sz w:val="24"/>
                <w:szCs w:val="24"/>
                <w:lang w:eastAsia="ru-RU"/>
              </w:rPr>
            </w:pPr>
            <w:r w:rsidRPr="00FB07AD">
              <w:rPr>
                <w:rFonts w:ascii="Times New Roman" w:eastAsia="Times New Roman" w:hAnsi="Times New Roman" w:cs="Times New Roman"/>
                <w:sz w:val="24"/>
                <w:szCs w:val="24"/>
                <w:lang w:eastAsia="ru-RU"/>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FB07AD" w:rsidRPr="00FB07AD" w:rsidTr="00FB07AD">
        <w:trPr>
          <w:trHeight w:val="315"/>
        </w:trPr>
        <w:tc>
          <w:tcPr>
            <w:tcW w:w="240" w:type="dxa"/>
            <w:tcBorders>
              <w:top w:val="nil"/>
              <w:left w:val="nil"/>
              <w:bottom w:val="nil"/>
              <w:right w:val="nil"/>
            </w:tcBorders>
            <w:shd w:val="clear" w:color="000000" w:fill="FFFF00"/>
            <w:vAlign w:val="bottom"/>
            <w:hideMark/>
          </w:tcPr>
          <w:p w:rsidR="00FB07AD" w:rsidRPr="00FB07AD" w:rsidRDefault="00FB07AD" w:rsidP="00FB07AD">
            <w:pPr>
              <w:spacing w:after="0" w:line="240" w:lineRule="auto"/>
              <w:jc w:val="center"/>
              <w:rPr>
                <w:rFonts w:ascii="Times New Roman" w:eastAsia="Times New Roman" w:hAnsi="Times New Roman" w:cs="Times New Roman"/>
                <w:i/>
                <w:iCs/>
                <w:sz w:val="24"/>
                <w:szCs w:val="24"/>
                <w:lang w:eastAsia="ru-RU"/>
              </w:rPr>
            </w:pPr>
            <w:r w:rsidRPr="00FB07AD">
              <w:rPr>
                <w:rFonts w:ascii="Times New Roman" w:eastAsia="Times New Roman" w:hAnsi="Times New Roman" w:cs="Times New Roman"/>
                <w:i/>
                <w:iCs/>
                <w:sz w:val="24"/>
                <w:szCs w:val="24"/>
                <w:lang w:eastAsia="ru-RU"/>
              </w:rPr>
              <w:t>*</w:t>
            </w:r>
          </w:p>
        </w:tc>
        <w:tc>
          <w:tcPr>
            <w:tcW w:w="15188" w:type="dxa"/>
            <w:gridSpan w:val="13"/>
            <w:tcBorders>
              <w:top w:val="nil"/>
              <w:left w:val="nil"/>
              <w:bottom w:val="nil"/>
              <w:right w:val="nil"/>
            </w:tcBorders>
            <w:shd w:val="clear" w:color="auto" w:fill="auto"/>
            <w:vAlign w:val="bottom"/>
            <w:hideMark/>
          </w:tcPr>
          <w:p w:rsidR="00FB07AD" w:rsidRPr="00FB07AD" w:rsidRDefault="00FB07AD" w:rsidP="00FB07AD">
            <w:pPr>
              <w:spacing w:after="0" w:line="240" w:lineRule="auto"/>
              <w:rPr>
                <w:rFonts w:ascii="Times New Roman" w:eastAsia="Times New Roman" w:hAnsi="Times New Roman" w:cs="Times New Roman"/>
                <w:i/>
                <w:iCs/>
                <w:sz w:val="24"/>
                <w:szCs w:val="24"/>
                <w:lang w:eastAsia="ru-RU"/>
              </w:rPr>
            </w:pPr>
            <w:r w:rsidRPr="00FB07AD">
              <w:rPr>
                <w:rFonts w:ascii="Times New Roman" w:eastAsia="Times New Roman" w:hAnsi="Times New Roman" w:cs="Times New Roman"/>
                <w:i/>
                <w:iCs/>
                <w:sz w:val="24"/>
                <w:szCs w:val="24"/>
                <w:lang w:eastAsia="ru-RU"/>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CD5868">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46C" w:rsidRDefault="00BA746C">
      <w:pPr>
        <w:spacing w:after="0" w:line="240" w:lineRule="auto"/>
      </w:pPr>
      <w:r>
        <w:separator/>
      </w:r>
    </w:p>
  </w:endnote>
  <w:endnote w:type="continuationSeparator" w:id="0">
    <w:p w:rsidR="00BA746C" w:rsidRDefault="00BA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11281C" w:rsidRDefault="0011281C">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11281C">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11281C">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11281C">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11281C">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11281C">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FB07AD">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46C" w:rsidRDefault="00BA746C">
      <w:pPr>
        <w:spacing w:after="0" w:line="240" w:lineRule="auto"/>
      </w:pPr>
      <w:r>
        <w:separator/>
      </w:r>
    </w:p>
  </w:footnote>
  <w:footnote w:type="continuationSeparator" w:id="0">
    <w:p w:rsidR="00BA746C" w:rsidRDefault="00BA746C">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11281C" w:rsidRDefault="0011281C">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11281C" w:rsidRDefault="0011281C">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11281C" w:rsidRDefault="0011281C">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1281C"/>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552"/>
    <w:rsid w:val="00683724"/>
    <w:rsid w:val="00692F2A"/>
    <w:rsid w:val="006A495E"/>
    <w:rsid w:val="006B0C1A"/>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83DC5"/>
    <w:rsid w:val="00893080"/>
    <w:rsid w:val="00894C5B"/>
    <w:rsid w:val="008A7058"/>
    <w:rsid w:val="008A77E7"/>
    <w:rsid w:val="008B0A94"/>
    <w:rsid w:val="008B64C5"/>
    <w:rsid w:val="008C7CC3"/>
    <w:rsid w:val="008D15DE"/>
    <w:rsid w:val="008D36C2"/>
    <w:rsid w:val="008F273B"/>
    <w:rsid w:val="008F3B0B"/>
    <w:rsid w:val="008F4DD1"/>
    <w:rsid w:val="0091306B"/>
    <w:rsid w:val="00924D15"/>
    <w:rsid w:val="00930289"/>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A746C"/>
    <w:rsid w:val="00BC0D28"/>
    <w:rsid w:val="00BE3F70"/>
    <w:rsid w:val="00BE4CB3"/>
    <w:rsid w:val="00BF2771"/>
    <w:rsid w:val="00C02D82"/>
    <w:rsid w:val="00C1195F"/>
    <w:rsid w:val="00C134B9"/>
    <w:rsid w:val="00C22E6F"/>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C79D9"/>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87311"/>
    <w:rsid w:val="00E93099"/>
    <w:rsid w:val="00E955EF"/>
    <w:rsid w:val="00E961F8"/>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95761"/>
    <w:rsid w:val="00FB07AD"/>
    <w:rsid w:val="00FB0C7B"/>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253E64C-1B8A-4A7B-B455-44BA503D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80963181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D9FD3-09E1-4B7B-994F-5942E5212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2023-01-25T08:09:00Z</dcterms:created>
  <dcterms:modified xsi:type="dcterms:W3CDTF">2023-01-25T08:09:00Z</dcterms:modified>
</cp:coreProperties>
</file>