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21.1-03/2334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A15D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F9648C">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10.12..2026. Максимальное количество партий  - 4 (четыре).</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регистрационные удостоверения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преимущество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F9648C">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F9648C">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84" w:type="pct"/>
        <w:tblInd w:w="-431" w:type="dxa"/>
        <w:tblLayout w:type="fixed"/>
        <w:tblLook w:val="04A0" w:firstRow="1" w:lastRow="0" w:firstColumn="1" w:lastColumn="0" w:noHBand="0" w:noVBand="1"/>
      </w:tblPr>
      <w:tblGrid>
        <w:gridCol w:w="465"/>
        <w:gridCol w:w="1726"/>
        <w:gridCol w:w="1610"/>
        <w:gridCol w:w="2271"/>
        <w:gridCol w:w="1553"/>
        <w:gridCol w:w="983"/>
        <w:gridCol w:w="2017"/>
        <w:gridCol w:w="1086"/>
        <w:gridCol w:w="837"/>
        <w:gridCol w:w="1025"/>
        <w:gridCol w:w="934"/>
        <w:gridCol w:w="775"/>
        <w:gridCol w:w="934"/>
      </w:tblGrid>
      <w:tr w:rsidR="00F9648C" w:rsidRPr="006F7BDD" w:rsidTr="00657C9E">
        <w:trPr>
          <w:trHeight w:val="402"/>
        </w:trPr>
        <w:tc>
          <w:tcPr>
            <w:tcW w:w="143" w:type="pct"/>
            <w:tcBorders>
              <w:top w:val="single" w:sz="4" w:space="0" w:color="000000"/>
              <w:left w:val="single" w:sz="4" w:space="0" w:color="000000"/>
              <w:bottom w:val="single" w:sz="4" w:space="0" w:color="000000"/>
              <w:right w:val="single" w:sz="4" w:space="0" w:color="000000"/>
            </w:tcBorders>
          </w:tcPr>
          <w:p w:rsidR="00F9648C" w:rsidRPr="006F7BDD" w:rsidRDefault="00F9648C" w:rsidP="00EE380D">
            <w:pPr>
              <w:pStyle w:val="af7"/>
              <w:jc w:val="center"/>
              <w:rPr>
                <w:rFonts w:ascii="Times New Roman" w:hAnsi="Times New Roman"/>
                <w:b/>
                <w:sz w:val="16"/>
                <w:szCs w:val="16"/>
              </w:rPr>
            </w:pPr>
            <w:r>
              <w:rPr>
                <w:rFonts w:ascii="Times New Roman" w:hAnsi="Times New Roman"/>
                <w:b/>
                <w:sz w:val="16"/>
                <w:szCs w:val="16"/>
              </w:rPr>
              <w:t>№ п/п</w:t>
            </w:r>
          </w:p>
        </w:tc>
        <w:tc>
          <w:tcPr>
            <w:tcW w:w="5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Код КТРУ/ОКПД2</w:t>
            </w:r>
          </w:p>
        </w:tc>
        <w:tc>
          <w:tcPr>
            <w:tcW w:w="496" w:type="pct"/>
            <w:tcBorders>
              <w:top w:val="single" w:sz="4" w:space="0" w:color="000000"/>
              <w:left w:val="nil"/>
              <w:bottom w:val="single" w:sz="4" w:space="0" w:color="000000"/>
              <w:right w:val="nil"/>
            </w:tcBorders>
            <w:shd w:val="clear" w:color="auto" w:fill="auto"/>
            <w:noWrap/>
            <w:vAlign w:val="bottom"/>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Наименование медицинского изделия</w:t>
            </w:r>
          </w:p>
        </w:tc>
        <w:tc>
          <w:tcPr>
            <w:tcW w:w="700" w:type="pct"/>
            <w:tcBorders>
              <w:top w:val="single" w:sz="4" w:space="0" w:color="auto"/>
              <w:left w:val="single" w:sz="4" w:space="0" w:color="auto"/>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Наименование характеристики</w:t>
            </w:r>
          </w:p>
        </w:tc>
        <w:tc>
          <w:tcPr>
            <w:tcW w:w="479" w:type="pct"/>
            <w:tcBorders>
              <w:top w:val="single" w:sz="4" w:space="0" w:color="auto"/>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Значение характеристики</w:t>
            </w:r>
          </w:p>
        </w:tc>
        <w:tc>
          <w:tcPr>
            <w:tcW w:w="303" w:type="pct"/>
            <w:tcBorders>
              <w:top w:val="single" w:sz="4" w:space="0" w:color="auto"/>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Единица измерения характеристики</w:t>
            </w:r>
          </w:p>
        </w:tc>
        <w:tc>
          <w:tcPr>
            <w:tcW w:w="622" w:type="pct"/>
            <w:tcBorders>
              <w:top w:val="single" w:sz="4" w:space="0" w:color="auto"/>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Инструкция по заполнению</w:t>
            </w:r>
          </w:p>
        </w:tc>
        <w:tc>
          <w:tcPr>
            <w:tcW w:w="335" w:type="pct"/>
            <w:tcBorders>
              <w:top w:val="single" w:sz="4" w:space="0" w:color="auto"/>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Еденица измерения</w:t>
            </w:r>
          </w:p>
        </w:tc>
        <w:tc>
          <w:tcPr>
            <w:tcW w:w="258" w:type="pct"/>
            <w:tcBorders>
              <w:top w:val="single" w:sz="4" w:space="0" w:color="auto"/>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Кол-во Товара</w:t>
            </w:r>
          </w:p>
        </w:tc>
        <w:tc>
          <w:tcPr>
            <w:tcW w:w="316" w:type="pct"/>
            <w:tcBorders>
              <w:top w:val="single" w:sz="4" w:space="0" w:color="auto"/>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Страна происхождения товара</w:t>
            </w:r>
          </w:p>
        </w:tc>
        <w:tc>
          <w:tcPr>
            <w:tcW w:w="288" w:type="pct"/>
            <w:tcBorders>
              <w:top w:val="single" w:sz="4" w:space="0" w:color="auto"/>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Ставка НДС%</w:t>
            </w:r>
          </w:p>
        </w:tc>
        <w:tc>
          <w:tcPr>
            <w:tcW w:w="239" w:type="pct"/>
            <w:tcBorders>
              <w:top w:val="single" w:sz="4" w:space="0" w:color="auto"/>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Цена за ед. без НДС</w:t>
            </w:r>
          </w:p>
        </w:tc>
        <w:tc>
          <w:tcPr>
            <w:tcW w:w="288" w:type="pct"/>
            <w:tcBorders>
              <w:top w:val="single" w:sz="4" w:space="0" w:color="auto"/>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b/>
                <w:sz w:val="16"/>
                <w:szCs w:val="16"/>
              </w:rPr>
            </w:pPr>
            <w:r w:rsidRPr="006F7BDD">
              <w:rPr>
                <w:rFonts w:ascii="Times New Roman" w:hAnsi="Times New Roman"/>
                <w:b/>
                <w:sz w:val="16"/>
                <w:szCs w:val="16"/>
              </w:rPr>
              <w:t>Сумма без НДС</w:t>
            </w:r>
          </w:p>
        </w:tc>
      </w:tr>
      <w:tr w:rsidR="00F9648C" w:rsidRPr="006F7BDD" w:rsidTr="00657C9E">
        <w:trPr>
          <w:trHeight w:val="402"/>
        </w:trPr>
        <w:tc>
          <w:tcPr>
            <w:tcW w:w="143" w:type="pct"/>
            <w:vMerge w:val="restart"/>
            <w:tcBorders>
              <w:top w:val="nil"/>
              <w:left w:val="single" w:sz="4" w:space="0" w:color="000000"/>
              <w:right w:val="single" w:sz="4" w:space="0" w:color="000000"/>
            </w:tcBorders>
          </w:tcPr>
          <w:p w:rsidR="00F9648C" w:rsidRPr="006F7BDD" w:rsidRDefault="00F9648C" w:rsidP="00EE380D">
            <w:pPr>
              <w:pStyle w:val="af7"/>
              <w:jc w:val="center"/>
              <w:rPr>
                <w:rFonts w:ascii="Times New Roman" w:hAnsi="Times New Roman"/>
                <w:sz w:val="16"/>
                <w:szCs w:val="16"/>
              </w:rPr>
            </w:pPr>
            <w:r>
              <w:rPr>
                <w:rFonts w:ascii="Times New Roman" w:hAnsi="Times New Roman"/>
                <w:sz w:val="16"/>
                <w:szCs w:val="16"/>
              </w:rPr>
              <w:t>1</w:t>
            </w:r>
          </w:p>
        </w:tc>
        <w:tc>
          <w:tcPr>
            <w:tcW w:w="532" w:type="pct"/>
            <w:vMerge w:val="restart"/>
            <w:tcBorders>
              <w:top w:val="nil"/>
              <w:left w:val="single" w:sz="4" w:space="0" w:color="000000"/>
              <w:bottom w:val="single" w:sz="8" w:space="0" w:color="000000"/>
              <w:right w:val="single" w:sz="4" w:space="0" w:color="000000"/>
            </w:tcBorders>
            <w:shd w:val="clear" w:color="auto" w:fill="auto"/>
            <w:hideMark/>
          </w:tcPr>
          <w:p w:rsidR="00F9648C" w:rsidRPr="006F7BDD" w:rsidRDefault="00F9648C" w:rsidP="00EE380D">
            <w:pPr>
              <w:pStyle w:val="af7"/>
              <w:jc w:val="center"/>
              <w:rPr>
                <w:rFonts w:ascii="Times New Roman" w:hAnsi="Times New Roman"/>
                <w:sz w:val="16"/>
                <w:szCs w:val="16"/>
              </w:rPr>
            </w:pPr>
            <w:r>
              <w:rPr>
                <w:rFonts w:ascii="Times New Roman" w:hAnsi="Times New Roman"/>
                <w:sz w:val="16"/>
                <w:szCs w:val="16"/>
              </w:rPr>
              <w:t>32.50.13.190-00007434</w:t>
            </w:r>
            <w:r w:rsidRPr="006F7BDD">
              <w:rPr>
                <w:rFonts w:ascii="Times New Roman" w:hAnsi="Times New Roman"/>
                <w:sz w:val="16"/>
                <w:szCs w:val="16"/>
              </w:rPr>
              <w:t>*</w:t>
            </w:r>
          </w:p>
        </w:tc>
        <w:tc>
          <w:tcPr>
            <w:tcW w:w="496" w:type="pct"/>
            <w:vMerge w:val="restart"/>
            <w:tcBorders>
              <w:top w:val="nil"/>
              <w:left w:val="single" w:sz="4" w:space="0" w:color="000000"/>
              <w:bottom w:val="single" w:sz="8" w:space="0" w:color="000000"/>
              <w:right w:val="nil"/>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Степлер линейный ручной режущий эндоскопический, одноразового использования</w:t>
            </w:r>
          </w:p>
        </w:tc>
        <w:tc>
          <w:tcPr>
            <w:tcW w:w="700" w:type="pct"/>
            <w:tcBorders>
              <w:top w:val="nil"/>
              <w:left w:val="single" w:sz="4" w:space="0" w:color="auto"/>
              <w:bottom w:val="single" w:sz="4" w:space="0" w:color="auto"/>
              <w:right w:val="single" w:sz="4" w:space="0" w:color="auto"/>
            </w:tcBorders>
            <w:shd w:val="clear" w:color="auto" w:fill="auto"/>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Эндоскопический артикуляционный линейный сшивающе-режущий аппарат</w:t>
            </w:r>
          </w:p>
        </w:tc>
        <w:tc>
          <w:tcPr>
            <w:tcW w:w="479"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соответствие</w:t>
            </w:r>
          </w:p>
        </w:tc>
        <w:tc>
          <w:tcPr>
            <w:tcW w:w="303"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p>
        </w:tc>
        <w:tc>
          <w:tcPr>
            <w:tcW w:w="622"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Значение характеристики не может изменяться участником закупки</w:t>
            </w:r>
          </w:p>
        </w:tc>
        <w:tc>
          <w:tcPr>
            <w:tcW w:w="335" w:type="pct"/>
            <w:vMerge w:val="restart"/>
            <w:tcBorders>
              <w:top w:val="nil"/>
              <w:left w:val="single" w:sz="4" w:space="0" w:color="auto"/>
              <w:bottom w:val="single" w:sz="4" w:space="0" w:color="auto"/>
              <w:right w:val="single" w:sz="4" w:space="0" w:color="auto"/>
            </w:tcBorders>
            <w:shd w:val="clear" w:color="auto" w:fill="auto"/>
            <w:noWrap/>
            <w:hideMark/>
          </w:tcPr>
          <w:p w:rsidR="00F9648C" w:rsidRPr="006F7BDD" w:rsidRDefault="00F9648C" w:rsidP="00EE380D">
            <w:pPr>
              <w:pStyle w:val="af7"/>
              <w:jc w:val="center"/>
              <w:rPr>
                <w:rFonts w:ascii="Times New Roman" w:hAnsi="Times New Roman"/>
                <w:sz w:val="16"/>
                <w:szCs w:val="16"/>
              </w:rPr>
            </w:pPr>
            <w:r>
              <w:rPr>
                <w:rFonts w:ascii="Times New Roman" w:hAnsi="Times New Roman"/>
                <w:sz w:val="16"/>
                <w:szCs w:val="16"/>
              </w:rPr>
              <w:t>9</w:t>
            </w:r>
          </w:p>
        </w:tc>
        <w:tc>
          <w:tcPr>
            <w:tcW w:w="258" w:type="pct"/>
            <w:vMerge w:val="restart"/>
            <w:tcBorders>
              <w:top w:val="nil"/>
              <w:left w:val="single" w:sz="4" w:space="0" w:color="auto"/>
              <w:bottom w:val="single" w:sz="4" w:space="0" w:color="auto"/>
              <w:right w:val="single" w:sz="4" w:space="0" w:color="auto"/>
            </w:tcBorders>
            <w:shd w:val="clear" w:color="auto" w:fill="auto"/>
            <w:noWrap/>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шт</w:t>
            </w:r>
          </w:p>
        </w:tc>
        <w:tc>
          <w:tcPr>
            <w:tcW w:w="316" w:type="pct"/>
            <w:vMerge w:val="restart"/>
            <w:tcBorders>
              <w:top w:val="nil"/>
              <w:left w:val="single" w:sz="4" w:space="0" w:color="auto"/>
              <w:bottom w:val="single" w:sz="4" w:space="0" w:color="auto"/>
              <w:right w:val="single" w:sz="4" w:space="0" w:color="auto"/>
            </w:tcBorders>
            <w:shd w:val="clear" w:color="auto" w:fill="auto"/>
            <w:noWrap/>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 </w:t>
            </w:r>
          </w:p>
        </w:tc>
        <w:tc>
          <w:tcPr>
            <w:tcW w:w="288" w:type="pct"/>
            <w:vMerge w:val="restart"/>
            <w:tcBorders>
              <w:top w:val="nil"/>
              <w:left w:val="single" w:sz="4" w:space="0" w:color="auto"/>
              <w:bottom w:val="single" w:sz="4" w:space="0" w:color="auto"/>
              <w:right w:val="single" w:sz="4" w:space="0" w:color="auto"/>
            </w:tcBorders>
            <w:shd w:val="clear" w:color="auto" w:fill="auto"/>
            <w:noWrap/>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 </w:t>
            </w:r>
          </w:p>
        </w:tc>
        <w:tc>
          <w:tcPr>
            <w:tcW w:w="239" w:type="pct"/>
            <w:vMerge w:val="restart"/>
            <w:tcBorders>
              <w:top w:val="nil"/>
              <w:left w:val="single" w:sz="4" w:space="0" w:color="auto"/>
              <w:bottom w:val="single" w:sz="4" w:space="0" w:color="auto"/>
              <w:right w:val="single" w:sz="4" w:space="0" w:color="auto"/>
            </w:tcBorders>
            <w:shd w:val="clear" w:color="auto" w:fill="auto"/>
            <w:noWrap/>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 </w:t>
            </w:r>
          </w:p>
        </w:tc>
        <w:tc>
          <w:tcPr>
            <w:tcW w:w="288" w:type="pct"/>
            <w:vMerge w:val="restart"/>
            <w:tcBorders>
              <w:top w:val="nil"/>
              <w:left w:val="single" w:sz="4" w:space="0" w:color="auto"/>
              <w:bottom w:val="single" w:sz="4" w:space="0" w:color="000000"/>
              <w:right w:val="single" w:sz="4" w:space="0" w:color="auto"/>
            </w:tcBorders>
            <w:shd w:val="clear" w:color="auto" w:fill="auto"/>
            <w:noWrap/>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 </w:t>
            </w:r>
          </w:p>
        </w:tc>
      </w:tr>
      <w:tr w:rsidR="00F9648C" w:rsidRPr="006F7BDD" w:rsidTr="00657C9E">
        <w:trPr>
          <w:trHeight w:val="402"/>
        </w:trPr>
        <w:tc>
          <w:tcPr>
            <w:tcW w:w="143" w:type="pct"/>
            <w:vMerge/>
            <w:tcBorders>
              <w:left w:val="single" w:sz="4" w:space="0" w:color="000000"/>
              <w:right w:val="single" w:sz="4" w:space="0" w:color="000000"/>
            </w:tcBorders>
          </w:tcPr>
          <w:p w:rsidR="00F9648C" w:rsidRPr="006F7BDD" w:rsidRDefault="00F9648C" w:rsidP="00EE380D">
            <w:pPr>
              <w:pStyle w:val="af7"/>
              <w:rPr>
                <w:rFonts w:ascii="Times New Roman" w:hAnsi="Times New Roman"/>
                <w:sz w:val="16"/>
                <w:szCs w:val="16"/>
              </w:rPr>
            </w:pPr>
          </w:p>
        </w:tc>
        <w:tc>
          <w:tcPr>
            <w:tcW w:w="532" w:type="pct"/>
            <w:vMerge/>
            <w:tcBorders>
              <w:top w:val="nil"/>
              <w:left w:val="single" w:sz="4" w:space="0" w:color="000000"/>
              <w:bottom w:val="single" w:sz="8" w:space="0" w:color="000000"/>
              <w:right w:val="single" w:sz="4" w:space="0" w:color="000000"/>
            </w:tcBorders>
            <w:vAlign w:val="center"/>
            <w:hideMark/>
          </w:tcPr>
          <w:p w:rsidR="00F9648C" w:rsidRPr="006F7BDD" w:rsidRDefault="00F9648C" w:rsidP="00EE380D">
            <w:pPr>
              <w:pStyle w:val="af7"/>
              <w:rPr>
                <w:rFonts w:ascii="Times New Roman" w:hAnsi="Times New Roman"/>
                <w:sz w:val="16"/>
                <w:szCs w:val="16"/>
              </w:rPr>
            </w:pPr>
          </w:p>
        </w:tc>
        <w:tc>
          <w:tcPr>
            <w:tcW w:w="496" w:type="pct"/>
            <w:vMerge/>
            <w:tcBorders>
              <w:top w:val="nil"/>
              <w:left w:val="single" w:sz="4" w:space="0" w:color="000000"/>
              <w:bottom w:val="single" w:sz="8" w:space="0" w:color="000000"/>
              <w:right w:val="nil"/>
            </w:tcBorders>
            <w:vAlign w:val="center"/>
            <w:hideMark/>
          </w:tcPr>
          <w:p w:rsidR="00F9648C" w:rsidRPr="006F7BDD" w:rsidRDefault="00F9648C" w:rsidP="00EE380D">
            <w:pPr>
              <w:pStyle w:val="af7"/>
              <w:rPr>
                <w:rFonts w:ascii="Times New Roman" w:hAnsi="Times New Roman"/>
                <w:sz w:val="16"/>
                <w:szCs w:val="16"/>
              </w:rPr>
            </w:pPr>
          </w:p>
        </w:tc>
        <w:tc>
          <w:tcPr>
            <w:tcW w:w="700" w:type="pct"/>
            <w:tcBorders>
              <w:top w:val="nil"/>
              <w:left w:val="single" w:sz="4" w:space="0" w:color="auto"/>
              <w:bottom w:val="single" w:sz="4" w:space="0" w:color="auto"/>
              <w:right w:val="single" w:sz="4" w:space="0" w:color="auto"/>
            </w:tcBorders>
            <w:shd w:val="clear" w:color="auto" w:fill="auto"/>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 xml:space="preserve">Предназначен для троакаров размером </w:t>
            </w:r>
          </w:p>
        </w:tc>
        <w:tc>
          <w:tcPr>
            <w:tcW w:w="479"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 11,0 и ≤ 12,5</w:t>
            </w:r>
          </w:p>
        </w:tc>
        <w:tc>
          <w:tcPr>
            <w:tcW w:w="303"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мм</w:t>
            </w:r>
          </w:p>
        </w:tc>
        <w:tc>
          <w:tcPr>
            <w:tcW w:w="622"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Участник закупки указывает конкретный показатель</w:t>
            </w:r>
          </w:p>
        </w:tc>
        <w:tc>
          <w:tcPr>
            <w:tcW w:w="335"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5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316"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39"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r>
      <w:tr w:rsidR="00F9648C" w:rsidRPr="006F7BDD" w:rsidTr="00657C9E">
        <w:trPr>
          <w:trHeight w:val="402"/>
        </w:trPr>
        <w:tc>
          <w:tcPr>
            <w:tcW w:w="143" w:type="pct"/>
            <w:vMerge/>
            <w:tcBorders>
              <w:left w:val="single" w:sz="4" w:space="0" w:color="000000"/>
              <w:right w:val="single" w:sz="4" w:space="0" w:color="000000"/>
            </w:tcBorders>
          </w:tcPr>
          <w:p w:rsidR="00F9648C" w:rsidRPr="006F7BDD" w:rsidRDefault="00F9648C" w:rsidP="00EE380D">
            <w:pPr>
              <w:pStyle w:val="af7"/>
              <w:rPr>
                <w:rFonts w:ascii="Times New Roman" w:hAnsi="Times New Roman"/>
                <w:sz w:val="16"/>
                <w:szCs w:val="16"/>
              </w:rPr>
            </w:pPr>
          </w:p>
        </w:tc>
        <w:tc>
          <w:tcPr>
            <w:tcW w:w="532" w:type="pct"/>
            <w:vMerge/>
            <w:tcBorders>
              <w:top w:val="nil"/>
              <w:left w:val="single" w:sz="4" w:space="0" w:color="000000"/>
              <w:bottom w:val="single" w:sz="8" w:space="0" w:color="000000"/>
              <w:right w:val="single" w:sz="4" w:space="0" w:color="000000"/>
            </w:tcBorders>
            <w:vAlign w:val="center"/>
            <w:hideMark/>
          </w:tcPr>
          <w:p w:rsidR="00F9648C" w:rsidRPr="006F7BDD" w:rsidRDefault="00F9648C" w:rsidP="00EE380D">
            <w:pPr>
              <w:pStyle w:val="af7"/>
              <w:rPr>
                <w:rFonts w:ascii="Times New Roman" w:hAnsi="Times New Roman"/>
                <w:sz w:val="16"/>
                <w:szCs w:val="16"/>
              </w:rPr>
            </w:pPr>
          </w:p>
        </w:tc>
        <w:tc>
          <w:tcPr>
            <w:tcW w:w="496" w:type="pct"/>
            <w:vMerge/>
            <w:tcBorders>
              <w:top w:val="nil"/>
              <w:left w:val="single" w:sz="4" w:space="0" w:color="000000"/>
              <w:bottom w:val="single" w:sz="8" w:space="0" w:color="000000"/>
              <w:right w:val="nil"/>
            </w:tcBorders>
            <w:vAlign w:val="center"/>
            <w:hideMark/>
          </w:tcPr>
          <w:p w:rsidR="00F9648C" w:rsidRPr="006F7BDD" w:rsidRDefault="00F9648C" w:rsidP="00EE380D">
            <w:pPr>
              <w:pStyle w:val="af7"/>
              <w:rPr>
                <w:rFonts w:ascii="Times New Roman" w:hAnsi="Times New Roman"/>
                <w:sz w:val="16"/>
                <w:szCs w:val="16"/>
              </w:rPr>
            </w:pPr>
          </w:p>
        </w:tc>
        <w:tc>
          <w:tcPr>
            <w:tcW w:w="700" w:type="pct"/>
            <w:tcBorders>
              <w:top w:val="nil"/>
              <w:left w:val="single" w:sz="4" w:space="0" w:color="auto"/>
              <w:bottom w:val="single" w:sz="4" w:space="0" w:color="auto"/>
              <w:right w:val="single" w:sz="4" w:space="0" w:color="auto"/>
            </w:tcBorders>
            <w:shd w:val="clear" w:color="auto" w:fill="auto"/>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 xml:space="preserve">Длиной рабочей части </w:t>
            </w:r>
          </w:p>
        </w:tc>
        <w:tc>
          <w:tcPr>
            <w:tcW w:w="479"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 59 и ≤ 61</w:t>
            </w:r>
          </w:p>
        </w:tc>
        <w:tc>
          <w:tcPr>
            <w:tcW w:w="303"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мм</w:t>
            </w:r>
          </w:p>
        </w:tc>
        <w:tc>
          <w:tcPr>
            <w:tcW w:w="622"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Участник закупки указывает конкретный показатель</w:t>
            </w:r>
          </w:p>
        </w:tc>
        <w:tc>
          <w:tcPr>
            <w:tcW w:w="335"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5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316"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39"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r>
      <w:tr w:rsidR="00F9648C" w:rsidRPr="006F7BDD" w:rsidTr="00657C9E">
        <w:trPr>
          <w:trHeight w:val="402"/>
        </w:trPr>
        <w:tc>
          <w:tcPr>
            <w:tcW w:w="143" w:type="pct"/>
            <w:vMerge/>
            <w:tcBorders>
              <w:left w:val="single" w:sz="4" w:space="0" w:color="000000"/>
              <w:right w:val="single" w:sz="4" w:space="0" w:color="000000"/>
            </w:tcBorders>
          </w:tcPr>
          <w:p w:rsidR="00F9648C" w:rsidRPr="006F7BDD" w:rsidRDefault="00F9648C" w:rsidP="00EE380D">
            <w:pPr>
              <w:pStyle w:val="af7"/>
              <w:rPr>
                <w:rFonts w:ascii="Times New Roman" w:hAnsi="Times New Roman"/>
                <w:sz w:val="16"/>
                <w:szCs w:val="16"/>
              </w:rPr>
            </w:pPr>
          </w:p>
        </w:tc>
        <w:tc>
          <w:tcPr>
            <w:tcW w:w="532" w:type="pct"/>
            <w:vMerge/>
            <w:tcBorders>
              <w:top w:val="nil"/>
              <w:left w:val="single" w:sz="4" w:space="0" w:color="000000"/>
              <w:bottom w:val="single" w:sz="8" w:space="0" w:color="000000"/>
              <w:right w:val="single" w:sz="4" w:space="0" w:color="000000"/>
            </w:tcBorders>
            <w:vAlign w:val="center"/>
            <w:hideMark/>
          </w:tcPr>
          <w:p w:rsidR="00F9648C" w:rsidRPr="006F7BDD" w:rsidRDefault="00F9648C" w:rsidP="00EE380D">
            <w:pPr>
              <w:pStyle w:val="af7"/>
              <w:rPr>
                <w:rFonts w:ascii="Times New Roman" w:hAnsi="Times New Roman"/>
                <w:sz w:val="16"/>
                <w:szCs w:val="16"/>
              </w:rPr>
            </w:pPr>
          </w:p>
        </w:tc>
        <w:tc>
          <w:tcPr>
            <w:tcW w:w="496" w:type="pct"/>
            <w:vMerge/>
            <w:tcBorders>
              <w:top w:val="nil"/>
              <w:left w:val="single" w:sz="4" w:space="0" w:color="000000"/>
              <w:bottom w:val="single" w:sz="8" w:space="0" w:color="000000"/>
              <w:right w:val="nil"/>
            </w:tcBorders>
            <w:vAlign w:val="center"/>
            <w:hideMark/>
          </w:tcPr>
          <w:p w:rsidR="00F9648C" w:rsidRPr="006F7BDD" w:rsidRDefault="00F9648C" w:rsidP="00EE380D">
            <w:pPr>
              <w:pStyle w:val="af7"/>
              <w:rPr>
                <w:rFonts w:ascii="Times New Roman" w:hAnsi="Times New Roman"/>
                <w:sz w:val="16"/>
                <w:szCs w:val="16"/>
              </w:rPr>
            </w:pPr>
          </w:p>
        </w:tc>
        <w:tc>
          <w:tcPr>
            <w:tcW w:w="700" w:type="pct"/>
            <w:tcBorders>
              <w:top w:val="nil"/>
              <w:left w:val="single" w:sz="4" w:space="0" w:color="auto"/>
              <w:bottom w:val="single" w:sz="4" w:space="0" w:color="auto"/>
              <w:right w:val="single" w:sz="4" w:space="0" w:color="auto"/>
            </w:tcBorders>
            <w:shd w:val="clear" w:color="auto" w:fill="auto"/>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Ствол ротируется, градус</w:t>
            </w:r>
          </w:p>
        </w:tc>
        <w:tc>
          <w:tcPr>
            <w:tcW w:w="479"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 350 и ≤ 360</w:t>
            </w:r>
          </w:p>
        </w:tc>
        <w:tc>
          <w:tcPr>
            <w:tcW w:w="303"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p>
        </w:tc>
        <w:tc>
          <w:tcPr>
            <w:tcW w:w="622"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Участник закупки указывает конкретный показатель</w:t>
            </w:r>
          </w:p>
        </w:tc>
        <w:tc>
          <w:tcPr>
            <w:tcW w:w="335"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5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316"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39"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r>
      <w:tr w:rsidR="00F9648C" w:rsidRPr="006F7BDD" w:rsidTr="00657C9E">
        <w:trPr>
          <w:trHeight w:val="402"/>
        </w:trPr>
        <w:tc>
          <w:tcPr>
            <w:tcW w:w="143" w:type="pct"/>
            <w:vMerge/>
            <w:tcBorders>
              <w:left w:val="single" w:sz="4" w:space="0" w:color="000000"/>
              <w:right w:val="single" w:sz="4" w:space="0" w:color="000000"/>
            </w:tcBorders>
          </w:tcPr>
          <w:p w:rsidR="00F9648C" w:rsidRPr="006F7BDD" w:rsidRDefault="00F9648C" w:rsidP="00EE380D">
            <w:pPr>
              <w:pStyle w:val="af7"/>
              <w:rPr>
                <w:rFonts w:ascii="Times New Roman" w:hAnsi="Times New Roman"/>
                <w:sz w:val="16"/>
                <w:szCs w:val="16"/>
              </w:rPr>
            </w:pPr>
          </w:p>
        </w:tc>
        <w:tc>
          <w:tcPr>
            <w:tcW w:w="532" w:type="pct"/>
            <w:vMerge/>
            <w:tcBorders>
              <w:top w:val="nil"/>
              <w:left w:val="single" w:sz="4" w:space="0" w:color="000000"/>
              <w:bottom w:val="single" w:sz="8" w:space="0" w:color="000000"/>
              <w:right w:val="single" w:sz="4" w:space="0" w:color="000000"/>
            </w:tcBorders>
            <w:vAlign w:val="center"/>
            <w:hideMark/>
          </w:tcPr>
          <w:p w:rsidR="00F9648C" w:rsidRPr="006F7BDD" w:rsidRDefault="00F9648C" w:rsidP="00EE380D">
            <w:pPr>
              <w:pStyle w:val="af7"/>
              <w:rPr>
                <w:rFonts w:ascii="Times New Roman" w:hAnsi="Times New Roman"/>
                <w:sz w:val="16"/>
                <w:szCs w:val="16"/>
              </w:rPr>
            </w:pPr>
          </w:p>
        </w:tc>
        <w:tc>
          <w:tcPr>
            <w:tcW w:w="496" w:type="pct"/>
            <w:vMerge/>
            <w:tcBorders>
              <w:top w:val="nil"/>
              <w:left w:val="single" w:sz="4" w:space="0" w:color="000000"/>
              <w:bottom w:val="single" w:sz="8" w:space="0" w:color="000000"/>
              <w:right w:val="nil"/>
            </w:tcBorders>
            <w:vAlign w:val="center"/>
            <w:hideMark/>
          </w:tcPr>
          <w:p w:rsidR="00F9648C" w:rsidRPr="006F7BDD" w:rsidRDefault="00F9648C" w:rsidP="00EE380D">
            <w:pPr>
              <w:pStyle w:val="af7"/>
              <w:rPr>
                <w:rFonts w:ascii="Times New Roman" w:hAnsi="Times New Roman"/>
                <w:sz w:val="16"/>
                <w:szCs w:val="16"/>
              </w:rPr>
            </w:pPr>
          </w:p>
        </w:tc>
        <w:tc>
          <w:tcPr>
            <w:tcW w:w="700" w:type="pct"/>
            <w:tcBorders>
              <w:top w:val="nil"/>
              <w:left w:val="single" w:sz="4" w:space="0" w:color="auto"/>
              <w:bottom w:val="single" w:sz="4" w:space="0" w:color="auto"/>
              <w:right w:val="single" w:sz="4" w:space="0" w:color="auto"/>
            </w:tcBorders>
            <w:shd w:val="clear" w:color="auto" w:fill="auto"/>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Направляющая лезвия встроена в аппарат</w:t>
            </w:r>
          </w:p>
        </w:tc>
        <w:tc>
          <w:tcPr>
            <w:tcW w:w="479"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соответствие</w:t>
            </w:r>
          </w:p>
        </w:tc>
        <w:tc>
          <w:tcPr>
            <w:tcW w:w="303"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p>
        </w:tc>
        <w:tc>
          <w:tcPr>
            <w:tcW w:w="622"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Значение характеристики не может изменяться участником закупки</w:t>
            </w:r>
          </w:p>
        </w:tc>
        <w:tc>
          <w:tcPr>
            <w:tcW w:w="335"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5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316"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39"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r>
      <w:tr w:rsidR="00F9648C" w:rsidRPr="006F7BDD" w:rsidTr="00657C9E">
        <w:trPr>
          <w:trHeight w:val="402"/>
        </w:trPr>
        <w:tc>
          <w:tcPr>
            <w:tcW w:w="143" w:type="pct"/>
            <w:vMerge/>
            <w:tcBorders>
              <w:left w:val="single" w:sz="4" w:space="0" w:color="000000"/>
              <w:right w:val="single" w:sz="4" w:space="0" w:color="000000"/>
            </w:tcBorders>
          </w:tcPr>
          <w:p w:rsidR="00F9648C" w:rsidRPr="006F7BDD" w:rsidRDefault="00F9648C" w:rsidP="00EE380D">
            <w:pPr>
              <w:pStyle w:val="af7"/>
              <w:rPr>
                <w:rFonts w:ascii="Times New Roman" w:hAnsi="Times New Roman"/>
                <w:sz w:val="16"/>
                <w:szCs w:val="16"/>
              </w:rPr>
            </w:pPr>
          </w:p>
        </w:tc>
        <w:tc>
          <w:tcPr>
            <w:tcW w:w="532" w:type="pct"/>
            <w:vMerge/>
            <w:tcBorders>
              <w:top w:val="nil"/>
              <w:left w:val="single" w:sz="4" w:space="0" w:color="000000"/>
              <w:bottom w:val="single" w:sz="8" w:space="0" w:color="000000"/>
              <w:right w:val="single" w:sz="4" w:space="0" w:color="000000"/>
            </w:tcBorders>
            <w:vAlign w:val="center"/>
            <w:hideMark/>
          </w:tcPr>
          <w:p w:rsidR="00F9648C" w:rsidRPr="006F7BDD" w:rsidRDefault="00F9648C" w:rsidP="00EE380D">
            <w:pPr>
              <w:pStyle w:val="af7"/>
              <w:rPr>
                <w:rFonts w:ascii="Times New Roman" w:hAnsi="Times New Roman"/>
                <w:sz w:val="16"/>
                <w:szCs w:val="16"/>
              </w:rPr>
            </w:pPr>
          </w:p>
        </w:tc>
        <w:tc>
          <w:tcPr>
            <w:tcW w:w="496" w:type="pct"/>
            <w:vMerge/>
            <w:tcBorders>
              <w:top w:val="nil"/>
              <w:left w:val="single" w:sz="4" w:space="0" w:color="000000"/>
              <w:bottom w:val="single" w:sz="8" w:space="0" w:color="000000"/>
              <w:right w:val="nil"/>
            </w:tcBorders>
            <w:vAlign w:val="center"/>
            <w:hideMark/>
          </w:tcPr>
          <w:p w:rsidR="00F9648C" w:rsidRPr="006F7BDD" w:rsidRDefault="00F9648C" w:rsidP="00EE380D">
            <w:pPr>
              <w:pStyle w:val="af7"/>
              <w:rPr>
                <w:rFonts w:ascii="Times New Roman" w:hAnsi="Times New Roman"/>
                <w:sz w:val="16"/>
                <w:szCs w:val="16"/>
              </w:rPr>
            </w:pPr>
          </w:p>
        </w:tc>
        <w:tc>
          <w:tcPr>
            <w:tcW w:w="700" w:type="pct"/>
            <w:tcBorders>
              <w:top w:val="nil"/>
              <w:left w:val="single" w:sz="4" w:space="0" w:color="auto"/>
              <w:bottom w:val="single" w:sz="4" w:space="0" w:color="auto"/>
              <w:right w:val="single" w:sz="4" w:space="0" w:color="auto"/>
            </w:tcBorders>
            <w:shd w:val="clear" w:color="auto" w:fill="auto"/>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Длина ствола</w:t>
            </w:r>
          </w:p>
        </w:tc>
        <w:tc>
          <w:tcPr>
            <w:tcW w:w="479"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 33</w:t>
            </w:r>
          </w:p>
        </w:tc>
        <w:tc>
          <w:tcPr>
            <w:tcW w:w="303"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см</w:t>
            </w:r>
          </w:p>
        </w:tc>
        <w:tc>
          <w:tcPr>
            <w:tcW w:w="622"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Участник закупки указывает конкретный показатель</w:t>
            </w:r>
          </w:p>
        </w:tc>
        <w:tc>
          <w:tcPr>
            <w:tcW w:w="335"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5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316"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39"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r>
      <w:tr w:rsidR="00F9648C" w:rsidRPr="006F7BDD" w:rsidTr="00657C9E">
        <w:trPr>
          <w:trHeight w:val="402"/>
        </w:trPr>
        <w:tc>
          <w:tcPr>
            <w:tcW w:w="143" w:type="pct"/>
            <w:vMerge/>
            <w:tcBorders>
              <w:left w:val="single" w:sz="4" w:space="0" w:color="000000"/>
              <w:right w:val="single" w:sz="4" w:space="0" w:color="000000"/>
            </w:tcBorders>
          </w:tcPr>
          <w:p w:rsidR="00F9648C" w:rsidRPr="006F7BDD" w:rsidRDefault="00F9648C" w:rsidP="00EE380D">
            <w:pPr>
              <w:pStyle w:val="af7"/>
              <w:rPr>
                <w:rFonts w:ascii="Times New Roman" w:hAnsi="Times New Roman"/>
                <w:sz w:val="16"/>
                <w:szCs w:val="16"/>
              </w:rPr>
            </w:pPr>
          </w:p>
        </w:tc>
        <w:tc>
          <w:tcPr>
            <w:tcW w:w="532" w:type="pct"/>
            <w:vMerge/>
            <w:tcBorders>
              <w:top w:val="nil"/>
              <w:left w:val="single" w:sz="4" w:space="0" w:color="000000"/>
              <w:bottom w:val="single" w:sz="8" w:space="0" w:color="000000"/>
              <w:right w:val="single" w:sz="4" w:space="0" w:color="000000"/>
            </w:tcBorders>
            <w:vAlign w:val="center"/>
            <w:hideMark/>
          </w:tcPr>
          <w:p w:rsidR="00F9648C" w:rsidRPr="006F7BDD" w:rsidRDefault="00F9648C" w:rsidP="00EE380D">
            <w:pPr>
              <w:pStyle w:val="af7"/>
              <w:rPr>
                <w:rFonts w:ascii="Times New Roman" w:hAnsi="Times New Roman"/>
                <w:sz w:val="16"/>
                <w:szCs w:val="16"/>
              </w:rPr>
            </w:pPr>
          </w:p>
        </w:tc>
        <w:tc>
          <w:tcPr>
            <w:tcW w:w="496" w:type="pct"/>
            <w:vMerge/>
            <w:tcBorders>
              <w:top w:val="nil"/>
              <w:left w:val="single" w:sz="4" w:space="0" w:color="000000"/>
              <w:bottom w:val="single" w:sz="8" w:space="0" w:color="000000"/>
              <w:right w:val="nil"/>
            </w:tcBorders>
            <w:vAlign w:val="center"/>
            <w:hideMark/>
          </w:tcPr>
          <w:p w:rsidR="00F9648C" w:rsidRPr="006F7BDD" w:rsidRDefault="00F9648C" w:rsidP="00EE380D">
            <w:pPr>
              <w:pStyle w:val="af7"/>
              <w:rPr>
                <w:rFonts w:ascii="Times New Roman" w:hAnsi="Times New Roman"/>
                <w:sz w:val="16"/>
                <w:szCs w:val="16"/>
              </w:rPr>
            </w:pPr>
          </w:p>
        </w:tc>
        <w:tc>
          <w:tcPr>
            <w:tcW w:w="700" w:type="pct"/>
            <w:tcBorders>
              <w:top w:val="nil"/>
              <w:left w:val="single" w:sz="4" w:space="0" w:color="auto"/>
              <w:bottom w:val="single" w:sz="4" w:space="0" w:color="auto"/>
              <w:right w:val="single" w:sz="4" w:space="0" w:color="auto"/>
            </w:tcBorders>
            <w:shd w:val="clear" w:color="auto" w:fill="auto"/>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Градус артикуляции в каждую сторону</w:t>
            </w:r>
          </w:p>
        </w:tc>
        <w:tc>
          <w:tcPr>
            <w:tcW w:w="479"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 45</w:t>
            </w:r>
          </w:p>
        </w:tc>
        <w:tc>
          <w:tcPr>
            <w:tcW w:w="303"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p>
        </w:tc>
        <w:tc>
          <w:tcPr>
            <w:tcW w:w="622"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Участник закупки указывает конкретный показатель</w:t>
            </w:r>
          </w:p>
        </w:tc>
        <w:tc>
          <w:tcPr>
            <w:tcW w:w="335"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5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316"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39"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r>
      <w:tr w:rsidR="00F9648C" w:rsidRPr="006F7BDD" w:rsidTr="00657C9E">
        <w:trPr>
          <w:trHeight w:val="402"/>
        </w:trPr>
        <w:tc>
          <w:tcPr>
            <w:tcW w:w="143" w:type="pct"/>
            <w:vMerge/>
            <w:tcBorders>
              <w:left w:val="single" w:sz="4" w:space="0" w:color="000000"/>
              <w:right w:val="single" w:sz="4" w:space="0" w:color="000000"/>
            </w:tcBorders>
          </w:tcPr>
          <w:p w:rsidR="00F9648C" w:rsidRPr="006F7BDD" w:rsidRDefault="00F9648C" w:rsidP="00EE380D">
            <w:pPr>
              <w:pStyle w:val="af7"/>
              <w:rPr>
                <w:rFonts w:ascii="Times New Roman" w:hAnsi="Times New Roman"/>
                <w:sz w:val="16"/>
                <w:szCs w:val="16"/>
              </w:rPr>
            </w:pPr>
          </w:p>
        </w:tc>
        <w:tc>
          <w:tcPr>
            <w:tcW w:w="532" w:type="pct"/>
            <w:vMerge/>
            <w:tcBorders>
              <w:top w:val="nil"/>
              <w:left w:val="single" w:sz="4" w:space="0" w:color="000000"/>
              <w:bottom w:val="single" w:sz="8" w:space="0" w:color="000000"/>
              <w:right w:val="single" w:sz="4" w:space="0" w:color="000000"/>
            </w:tcBorders>
            <w:vAlign w:val="center"/>
            <w:hideMark/>
          </w:tcPr>
          <w:p w:rsidR="00F9648C" w:rsidRPr="006F7BDD" w:rsidRDefault="00F9648C" w:rsidP="00EE380D">
            <w:pPr>
              <w:pStyle w:val="af7"/>
              <w:rPr>
                <w:rFonts w:ascii="Times New Roman" w:hAnsi="Times New Roman"/>
                <w:sz w:val="16"/>
                <w:szCs w:val="16"/>
              </w:rPr>
            </w:pPr>
          </w:p>
        </w:tc>
        <w:tc>
          <w:tcPr>
            <w:tcW w:w="496" w:type="pct"/>
            <w:vMerge/>
            <w:tcBorders>
              <w:top w:val="nil"/>
              <w:left w:val="single" w:sz="4" w:space="0" w:color="000000"/>
              <w:bottom w:val="single" w:sz="8" w:space="0" w:color="000000"/>
              <w:right w:val="nil"/>
            </w:tcBorders>
            <w:vAlign w:val="center"/>
            <w:hideMark/>
          </w:tcPr>
          <w:p w:rsidR="00F9648C" w:rsidRPr="006F7BDD" w:rsidRDefault="00F9648C" w:rsidP="00EE380D">
            <w:pPr>
              <w:pStyle w:val="af7"/>
              <w:rPr>
                <w:rFonts w:ascii="Times New Roman" w:hAnsi="Times New Roman"/>
                <w:sz w:val="16"/>
                <w:szCs w:val="16"/>
              </w:rPr>
            </w:pPr>
          </w:p>
        </w:tc>
        <w:tc>
          <w:tcPr>
            <w:tcW w:w="700" w:type="pct"/>
            <w:tcBorders>
              <w:top w:val="nil"/>
              <w:left w:val="single" w:sz="4" w:space="0" w:color="auto"/>
              <w:bottom w:val="single" w:sz="4" w:space="0" w:color="auto"/>
              <w:right w:val="single" w:sz="4" w:space="0" w:color="auto"/>
            </w:tcBorders>
            <w:shd w:val="clear" w:color="auto" w:fill="auto"/>
            <w:hideMark/>
          </w:tcPr>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Аппарат перезаряжается  кассетами количеством раз</w:t>
            </w:r>
          </w:p>
        </w:tc>
        <w:tc>
          <w:tcPr>
            <w:tcW w:w="479"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 10</w:t>
            </w:r>
          </w:p>
        </w:tc>
        <w:tc>
          <w:tcPr>
            <w:tcW w:w="303"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p>
        </w:tc>
        <w:tc>
          <w:tcPr>
            <w:tcW w:w="622"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Участник закупки указывает конкретный показатель</w:t>
            </w:r>
          </w:p>
        </w:tc>
        <w:tc>
          <w:tcPr>
            <w:tcW w:w="335"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5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316"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39"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r>
      <w:tr w:rsidR="00F9648C" w:rsidRPr="006F7BDD" w:rsidTr="00657C9E">
        <w:trPr>
          <w:trHeight w:val="402"/>
        </w:trPr>
        <w:tc>
          <w:tcPr>
            <w:tcW w:w="143" w:type="pct"/>
            <w:vMerge/>
            <w:tcBorders>
              <w:left w:val="single" w:sz="4" w:space="0" w:color="000000"/>
              <w:bottom w:val="single" w:sz="8" w:space="0" w:color="000000"/>
              <w:right w:val="single" w:sz="4" w:space="0" w:color="000000"/>
            </w:tcBorders>
          </w:tcPr>
          <w:p w:rsidR="00F9648C" w:rsidRPr="006F7BDD" w:rsidRDefault="00F9648C" w:rsidP="00EE380D">
            <w:pPr>
              <w:pStyle w:val="af7"/>
              <w:rPr>
                <w:rFonts w:ascii="Times New Roman" w:hAnsi="Times New Roman"/>
                <w:sz w:val="16"/>
                <w:szCs w:val="16"/>
              </w:rPr>
            </w:pPr>
          </w:p>
        </w:tc>
        <w:tc>
          <w:tcPr>
            <w:tcW w:w="532" w:type="pct"/>
            <w:vMerge/>
            <w:tcBorders>
              <w:top w:val="nil"/>
              <w:left w:val="single" w:sz="4" w:space="0" w:color="000000"/>
              <w:bottom w:val="single" w:sz="8" w:space="0" w:color="000000"/>
              <w:right w:val="single" w:sz="4" w:space="0" w:color="000000"/>
            </w:tcBorders>
            <w:vAlign w:val="center"/>
            <w:hideMark/>
          </w:tcPr>
          <w:p w:rsidR="00F9648C" w:rsidRPr="006F7BDD" w:rsidRDefault="00F9648C" w:rsidP="00EE380D">
            <w:pPr>
              <w:pStyle w:val="af7"/>
              <w:rPr>
                <w:rFonts w:ascii="Times New Roman" w:hAnsi="Times New Roman"/>
                <w:sz w:val="16"/>
                <w:szCs w:val="16"/>
              </w:rPr>
            </w:pPr>
          </w:p>
        </w:tc>
        <w:tc>
          <w:tcPr>
            <w:tcW w:w="496" w:type="pct"/>
            <w:vMerge/>
            <w:tcBorders>
              <w:top w:val="nil"/>
              <w:left w:val="single" w:sz="4" w:space="0" w:color="000000"/>
              <w:bottom w:val="single" w:sz="8" w:space="0" w:color="000000"/>
              <w:right w:val="nil"/>
            </w:tcBorders>
            <w:vAlign w:val="center"/>
            <w:hideMark/>
          </w:tcPr>
          <w:p w:rsidR="00F9648C" w:rsidRPr="006F7BDD" w:rsidRDefault="00F9648C" w:rsidP="00EE380D">
            <w:pPr>
              <w:pStyle w:val="af7"/>
              <w:rPr>
                <w:rFonts w:ascii="Times New Roman" w:hAnsi="Times New Roman"/>
                <w:sz w:val="16"/>
                <w:szCs w:val="16"/>
              </w:rPr>
            </w:pPr>
          </w:p>
        </w:tc>
        <w:tc>
          <w:tcPr>
            <w:tcW w:w="700" w:type="pct"/>
            <w:tcBorders>
              <w:top w:val="nil"/>
              <w:left w:val="single" w:sz="4" w:space="0" w:color="auto"/>
              <w:bottom w:val="single" w:sz="4" w:space="0" w:color="auto"/>
              <w:right w:val="single" w:sz="4" w:space="0" w:color="auto"/>
            </w:tcBorders>
            <w:shd w:val="clear" w:color="auto" w:fill="auto"/>
            <w:hideMark/>
          </w:tcPr>
          <w:p w:rsidR="00F9648C" w:rsidRDefault="00F9648C" w:rsidP="00EE380D">
            <w:pPr>
              <w:pStyle w:val="af7"/>
              <w:rPr>
                <w:rFonts w:ascii="Times New Roman" w:hAnsi="Times New Roman"/>
                <w:sz w:val="16"/>
                <w:szCs w:val="16"/>
              </w:rPr>
            </w:pPr>
          </w:p>
          <w:p w:rsidR="00F9648C" w:rsidRPr="006F7BDD" w:rsidRDefault="00F9648C" w:rsidP="00EE380D">
            <w:pPr>
              <w:pStyle w:val="af7"/>
              <w:rPr>
                <w:rFonts w:ascii="Times New Roman" w:hAnsi="Times New Roman"/>
                <w:sz w:val="16"/>
                <w:szCs w:val="16"/>
              </w:rPr>
            </w:pPr>
            <w:r w:rsidRPr="006F7BDD">
              <w:rPr>
                <w:rFonts w:ascii="Times New Roman" w:hAnsi="Times New Roman"/>
                <w:sz w:val="16"/>
                <w:szCs w:val="16"/>
              </w:rPr>
              <w:t>Поставляется стерильным</w:t>
            </w:r>
          </w:p>
        </w:tc>
        <w:tc>
          <w:tcPr>
            <w:tcW w:w="479" w:type="pct"/>
            <w:tcBorders>
              <w:top w:val="nil"/>
              <w:left w:val="nil"/>
              <w:bottom w:val="single" w:sz="4" w:space="0" w:color="auto"/>
              <w:right w:val="single" w:sz="4" w:space="0" w:color="auto"/>
            </w:tcBorders>
            <w:shd w:val="clear" w:color="auto" w:fill="auto"/>
            <w:hideMark/>
          </w:tcPr>
          <w:p w:rsidR="00F9648C" w:rsidRDefault="00F9648C" w:rsidP="00EE380D">
            <w:pPr>
              <w:pStyle w:val="af7"/>
              <w:jc w:val="center"/>
              <w:rPr>
                <w:rFonts w:ascii="Times New Roman" w:hAnsi="Times New Roman"/>
                <w:sz w:val="16"/>
                <w:szCs w:val="16"/>
              </w:rPr>
            </w:pPr>
          </w:p>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соответствие</w:t>
            </w:r>
          </w:p>
        </w:tc>
        <w:tc>
          <w:tcPr>
            <w:tcW w:w="303"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p>
        </w:tc>
        <w:tc>
          <w:tcPr>
            <w:tcW w:w="622" w:type="pct"/>
            <w:tcBorders>
              <w:top w:val="nil"/>
              <w:left w:val="nil"/>
              <w:bottom w:val="single" w:sz="4" w:space="0" w:color="auto"/>
              <w:right w:val="single" w:sz="4" w:space="0" w:color="auto"/>
            </w:tcBorders>
            <w:shd w:val="clear" w:color="auto" w:fill="auto"/>
            <w:hideMark/>
          </w:tcPr>
          <w:p w:rsidR="00F9648C" w:rsidRPr="006F7BDD" w:rsidRDefault="00F9648C" w:rsidP="00EE380D">
            <w:pPr>
              <w:pStyle w:val="af7"/>
              <w:jc w:val="center"/>
              <w:rPr>
                <w:rFonts w:ascii="Times New Roman" w:hAnsi="Times New Roman"/>
                <w:sz w:val="16"/>
                <w:szCs w:val="16"/>
              </w:rPr>
            </w:pPr>
            <w:r w:rsidRPr="006F7BDD">
              <w:rPr>
                <w:rFonts w:ascii="Times New Roman" w:hAnsi="Times New Roman"/>
                <w:sz w:val="16"/>
                <w:szCs w:val="16"/>
              </w:rPr>
              <w:t>Значение характеристики не может изменяться участником закупки</w:t>
            </w:r>
          </w:p>
        </w:tc>
        <w:tc>
          <w:tcPr>
            <w:tcW w:w="335"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5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316"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39" w:type="pct"/>
            <w:vMerge/>
            <w:tcBorders>
              <w:top w:val="nil"/>
              <w:left w:val="single" w:sz="4" w:space="0" w:color="auto"/>
              <w:bottom w:val="single" w:sz="4" w:space="0" w:color="auto"/>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rsidR="00F9648C" w:rsidRPr="006F7BDD" w:rsidRDefault="00F9648C" w:rsidP="00EE380D">
            <w:pPr>
              <w:pStyle w:val="af7"/>
              <w:rPr>
                <w:rFonts w:ascii="Times New Roman" w:hAnsi="Times New Roman"/>
                <w:sz w:val="16"/>
                <w:szCs w:val="16"/>
              </w:rPr>
            </w:pPr>
          </w:p>
        </w:tc>
      </w:tr>
    </w:tbl>
    <w:p w:rsidR="00F9648C" w:rsidRDefault="00F9648C" w:rsidP="00F9648C">
      <w:pPr>
        <w:autoSpaceDE w:val="0"/>
        <w:autoSpaceDN w:val="0"/>
        <w:adjustRightInd w:val="0"/>
        <w:rPr>
          <w:rFonts w:ascii="Times New Roman CYR" w:hAnsi="Times New Roman CYR" w:cs="Times New Roman CYR"/>
          <w:b/>
          <w:bCs/>
        </w:rPr>
      </w:pPr>
    </w:p>
    <w:p w:rsidR="00F9648C" w:rsidRDefault="00F9648C" w:rsidP="00F9648C">
      <w:pPr>
        <w:autoSpaceDE w:val="0"/>
        <w:autoSpaceDN w:val="0"/>
        <w:adjustRightInd w:val="0"/>
        <w:rPr>
          <w:rFonts w:ascii="Times New Roman CYR" w:hAnsi="Times New Roman CYR" w:cs="Times New Roman CYR"/>
          <w:b/>
          <w:bCs/>
        </w:rPr>
      </w:pPr>
      <w:r>
        <w:rPr>
          <w:rFonts w:ascii="Times New Roman CYR" w:hAnsi="Times New Roman CYR" w:cs="Times New Roman CYR"/>
          <w:b/>
          <w:bCs/>
        </w:rPr>
        <w:t>*</w:t>
      </w:r>
      <w:r>
        <w:rPr>
          <w:rFonts w:ascii="Times New Roman CYR" w:hAnsi="Times New Roman CYR" w:cs="Times New Roman CYR"/>
          <w:b/>
          <w:bCs/>
          <w:i/>
          <w:iCs/>
        </w:rPr>
        <w:t>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r>
        <w:rPr>
          <w:rFonts w:ascii="Times New Roman CYR" w:hAnsi="Times New Roman CYR" w:cs="Times New Roman CYR"/>
          <w:b/>
          <w:bCs/>
        </w:rPr>
        <w:t xml:space="preserve"> </w:t>
      </w:r>
      <w:r w:rsidRPr="0033033B">
        <w:rPr>
          <w:rFonts w:ascii="Roboto" w:hAnsi="Roboto" w:cs="Roboto"/>
          <w:color w:val="333333"/>
          <w:highlight w:val="white"/>
        </w:rPr>
        <w:t>(</w:t>
      </w:r>
      <w:hyperlink r:id="rId18" w:history="1">
        <w:r>
          <w:rPr>
            <w:rFonts w:ascii="Calibri" w:hAnsi="Calibri" w:cs="Calibri"/>
            <w:color w:val="0064E0"/>
            <w:highlight w:val="white"/>
            <w:u w:val="single"/>
          </w:rPr>
          <w:t>письмо</w:t>
        </w:r>
      </w:hyperlink>
      <w:r>
        <w:rPr>
          <w:rFonts w:ascii="Roboto" w:hAnsi="Roboto" w:cs="Roboto"/>
          <w:color w:val="333333"/>
          <w:highlight w:val="white"/>
          <w:lang w:val="en-US"/>
        </w:rPr>
        <w:t> </w:t>
      </w:r>
      <w:r>
        <w:rPr>
          <w:rFonts w:ascii="Calibri" w:hAnsi="Calibri" w:cs="Calibri"/>
          <w:color w:val="333333"/>
          <w:highlight w:val="white"/>
        </w:rPr>
        <w:t>Минфина</w:t>
      </w:r>
      <w:r w:rsidRPr="0033033B">
        <w:rPr>
          <w:rFonts w:ascii="Roboto" w:hAnsi="Roboto" w:cs="Roboto"/>
          <w:color w:val="333333"/>
          <w:highlight w:val="white"/>
        </w:rPr>
        <w:t xml:space="preserve"> </w:t>
      </w:r>
      <w:r>
        <w:rPr>
          <w:rFonts w:ascii="Calibri" w:hAnsi="Calibri" w:cs="Calibri"/>
          <w:color w:val="333333"/>
          <w:highlight w:val="white"/>
        </w:rPr>
        <w:t>России</w:t>
      </w:r>
      <w:r w:rsidRPr="0033033B">
        <w:rPr>
          <w:rFonts w:ascii="Roboto" w:hAnsi="Roboto" w:cs="Roboto"/>
          <w:color w:val="333333"/>
          <w:highlight w:val="white"/>
        </w:rPr>
        <w:t xml:space="preserve"> </w:t>
      </w:r>
      <w:r>
        <w:rPr>
          <w:rFonts w:ascii="Calibri" w:hAnsi="Calibri" w:cs="Calibri"/>
          <w:color w:val="333333"/>
          <w:highlight w:val="white"/>
        </w:rPr>
        <w:t>от</w:t>
      </w:r>
      <w:r w:rsidRPr="0033033B">
        <w:rPr>
          <w:rFonts w:ascii="Roboto" w:hAnsi="Roboto" w:cs="Roboto"/>
          <w:color w:val="333333"/>
          <w:highlight w:val="white"/>
        </w:rPr>
        <w:t xml:space="preserve"> 24 </w:t>
      </w:r>
      <w:r>
        <w:rPr>
          <w:rFonts w:ascii="Calibri" w:hAnsi="Calibri" w:cs="Calibri"/>
          <w:color w:val="333333"/>
          <w:highlight w:val="white"/>
        </w:rPr>
        <w:t>января</w:t>
      </w:r>
      <w:r w:rsidRPr="0033033B">
        <w:rPr>
          <w:rFonts w:ascii="Roboto" w:hAnsi="Roboto" w:cs="Roboto"/>
          <w:color w:val="333333"/>
          <w:highlight w:val="white"/>
        </w:rPr>
        <w:t xml:space="preserve"> 2022 </w:t>
      </w:r>
      <w:r>
        <w:rPr>
          <w:rFonts w:ascii="Calibri" w:hAnsi="Calibri" w:cs="Calibri"/>
          <w:color w:val="333333"/>
          <w:highlight w:val="white"/>
        </w:rPr>
        <w:t>г</w:t>
      </w:r>
      <w:r w:rsidRPr="0033033B">
        <w:rPr>
          <w:rFonts w:ascii="Roboto" w:hAnsi="Roboto" w:cs="Roboto"/>
          <w:color w:val="333333"/>
          <w:highlight w:val="white"/>
        </w:rPr>
        <w:t xml:space="preserve">. </w:t>
      </w:r>
      <w:r>
        <w:rPr>
          <w:rFonts w:ascii="Roboto" w:hAnsi="Roboto" w:cs="Roboto"/>
          <w:color w:val="333333"/>
          <w:highlight w:val="white"/>
          <w:lang w:val="en-US"/>
        </w:rPr>
        <w:t>N</w:t>
      </w:r>
      <w:r w:rsidRPr="0033033B">
        <w:rPr>
          <w:rFonts w:ascii="Roboto" w:hAnsi="Roboto" w:cs="Roboto"/>
          <w:color w:val="333333"/>
          <w:highlight w:val="white"/>
        </w:rPr>
        <w:t xml:space="preserve"> 24-03-08/4090)</w:t>
      </w:r>
    </w:p>
    <w:p w:rsidR="00170252" w:rsidRDefault="00170252" w:rsidP="000820E3">
      <w:pPr>
        <w:rPr>
          <w:rFonts w:ascii="Times New Roman" w:hAnsi="Times New Roman" w:cs="Times New Roman"/>
          <w:b/>
          <w:sz w:val="28"/>
          <w:szCs w:val="28"/>
        </w:rPr>
      </w:pPr>
    </w:p>
    <w:sectPr w:rsidR="00170252" w:rsidSect="00F9648C">
      <w:headerReference w:type="first" r:id="rId19"/>
      <w:footerReference w:type="first" r:id="rId20"/>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C2C" w:rsidRDefault="00F00C2C">
      <w:pPr>
        <w:spacing w:after="0" w:line="240" w:lineRule="auto"/>
      </w:pPr>
      <w:r>
        <w:separator/>
      </w:r>
    </w:p>
  </w:endnote>
  <w:endnote w:type="continuationSeparator" w:id="0">
    <w:p w:rsidR="00F00C2C" w:rsidRDefault="00F00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A15DD" w:rsidRDefault="00AA15D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A15DD">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A15DD">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A15DD">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A15D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A15D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57C9E">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C2C" w:rsidRDefault="00F00C2C">
      <w:pPr>
        <w:spacing w:after="0" w:line="240" w:lineRule="auto"/>
      </w:pPr>
      <w:r>
        <w:separator/>
      </w:r>
    </w:p>
  </w:footnote>
  <w:footnote w:type="continuationSeparator" w:id="0">
    <w:p w:rsidR="00F00C2C" w:rsidRDefault="00F00C2C">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A15DD" w:rsidRDefault="00AA15D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A15DD" w:rsidRDefault="00AA15D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A15DD" w:rsidRDefault="00AA15D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B786D"/>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57C9E"/>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15DD"/>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0C2C"/>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9648C"/>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minfin.gov.ru/ru/document/?id_4=13539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1F07A-EEE4-418C-A475-8ACD4E616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1125</Words>
  <Characters>6416</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2026-11-02T13:52:00Z</dcterms:created>
  <dcterms:modified xsi:type="dcterms:W3CDTF">2026-11-02T13:52:00Z</dcterms:modified>
</cp:coreProperties>
</file>