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F851FF" w:rsidP="00BF2771">
            <w:pPr>
              <w:tabs>
                <w:tab w:val="left" w:pos="7088"/>
              </w:tabs>
              <w:spacing w:after="0"/>
              <w:jc w:val="right"/>
              <w:rPr>
                <w:rFonts w:ascii="Times New Roman" w:hAnsi="Times New Roman" w:cs="Times New Roman"/>
                <w:sz w:val="24"/>
                <w:szCs w:val="24"/>
                <w:u w:val="single"/>
              </w:rPr>
            </w:pPr>
            <w:r>
              <w:rPr>
                <w:b/>
                <w:sz w:val="24"/>
                <w:szCs w:val="24"/>
              </w:rPr>
              <w:t>19.06.2019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F851FF" w:rsidP="00BF2771">
            <w:pPr>
              <w:tabs>
                <w:tab w:val="left" w:pos="7088"/>
              </w:tabs>
              <w:spacing w:after="0"/>
              <w:rPr>
                <w:rFonts w:ascii="Times New Roman" w:hAnsi="Times New Roman" w:cs="Times New Roman"/>
                <w:b/>
                <w:sz w:val="24"/>
                <w:szCs w:val="24"/>
                <w:u w:val="single"/>
              </w:rPr>
            </w:pPr>
            <w:r w:rsidRPr="00F851FF">
              <w:rPr>
                <w:b/>
                <w:sz w:val="24"/>
                <w:szCs w:val="24"/>
              </w:rPr>
              <w:t>05-07/419</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B62AE">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B62AE">
              <w:rPr>
                <w:rFonts w:ascii="Times New Roman" w:hAnsi="Times New Roman" w:cs="Times New Roman"/>
                <w:i/>
                <w:sz w:val="28"/>
                <w:szCs w:val="28"/>
              </w:rPr>
              <w:t>Поставка д</w:t>
            </w:r>
            <w:r w:rsidR="00A41890">
              <w:rPr>
                <w:rFonts w:ascii="Times New Roman" w:hAnsi="Times New Roman" w:cs="Times New Roman"/>
                <w:i/>
                <w:sz w:val="28"/>
                <w:szCs w:val="28"/>
              </w:rPr>
              <w:t>езинфицирующих средств</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D13A2D" w:rsidP="00D13A2D">
            <w:pPr>
              <w:ind w:right="-1"/>
              <w:rPr>
                <w:rFonts w:ascii="Times New Roman" w:hAnsi="Times New Roman" w:cs="Times New Roman"/>
              </w:rPr>
            </w:pPr>
            <w:r>
              <w:rPr>
                <w:rFonts w:ascii="Times New Roman" w:hAnsi="Times New Roman" w:cs="Times New Roman"/>
              </w:rPr>
              <w:t>07.</w:t>
            </w:r>
            <w:r w:rsidR="00D81448">
              <w:rPr>
                <w:rFonts w:ascii="Times New Roman" w:hAnsi="Times New Roman" w:cs="Times New Roman"/>
              </w:rPr>
              <w:t xml:space="preserve"> 201</w:t>
            </w:r>
            <w:r>
              <w:rPr>
                <w:rFonts w:ascii="Times New Roman" w:hAnsi="Times New Roman" w:cs="Times New Roman"/>
              </w:rPr>
              <w:t>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D81448" w:rsidP="00E961F8">
            <w:pPr>
              <w:ind w:right="-1"/>
              <w:rPr>
                <w:rFonts w:ascii="Times New Roman" w:hAnsi="Times New Roman" w:cs="Times New Roman"/>
              </w:rPr>
            </w:pPr>
            <w:r>
              <w:rPr>
                <w:rFonts w:ascii="Times New Roman" w:hAnsi="Times New Roman" w:cs="Times New Roman"/>
              </w:rPr>
              <w:t>Поставка партиями</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81448" w:rsidRPr="006474B5" w:rsidRDefault="00D81448" w:rsidP="00D81448">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D81448" w:rsidRPr="006474B5" w:rsidRDefault="00D81448" w:rsidP="00D81448">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D81448" w:rsidRPr="006474B5" w:rsidRDefault="00D81448" w:rsidP="00D81448">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D81448" w:rsidRPr="006474B5" w:rsidRDefault="00D81448" w:rsidP="00D81448">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D81448" w:rsidP="00D81448">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D81448" w:rsidP="00D81448">
            <w:pPr>
              <w:ind w:right="-1"/>
              <w:jc w:val="center"/>
              <w:rPr>
                <w:rFonts w:ascii="Times New Roman" w:hAnsi="Times New Roman" w:cs="Times New Roman"/>
              </w:rPr>
            </w:pPr>
            <w:r>
              <w:rPr>
                <w:rFonts w:ascii="Times New Roman" w:hAnsi="Times New Roman" w:cs="Times New Roman"/>
              </w:rPr>
              <w:t>Не более 10 (десяти)</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D81448" w:rsidP="006474B5">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D81448" w:rsidRDefault="00D81448" w:rsidP="006474B5">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D81448" w:rsidP="00D13A2D">
            <w:pPr>
              <w:ind w:right="-1"/>
              <w:rPr>
                <w:rFonts w:ascii="Times New Roman" w:hAnsi="Times New Roman" w:cs="Times New Roman"/>
              </w:rPr>
            </w:pPr>
            <w:r>
              <w:rPr>
                <w:rFonts w:ascii="Times New Roman" w:hAnsi="Times New Roman" w:cs="Times New Roman"/>
              </w:rPr>
              <w:t xml:space="preserve">Наличие </w:t>
            </w:r>
            <w:r w:rsidR="00D13A2D">
              <w:rPr>
                <w:rFonts w:ascii="Times New Roman" w:hAnsi="Times New Roman" w:cs="Times New Roman"/>
              </w:rPr>
              <w:t>сертификатов</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Default="00D81448" w:rsidP="00E961F8">
            <w:pPr>
              <w:ind w:right="-1"/>
              <w:rPr>
                <w:rFonts w:ascii="Times New Roman" w:hAnsi="Times New Roman" w:cs="Times New Roman"/>
              </w:rPr>
            </w:pPr>
            <w:r>
              <w:rPr>
                <w:rFonts w:ascii="Times New Roman" w:hAnsi="Times New Roman" w:cs="Times New Roman"/>
              </w:rPr>
              <w:t xml:space="preserve">В течение 30 </w:t>
            </w:r>
            <w:r w:rsidR="00D46035">
              <w:rPr>
                <w:rFonts w:ascii="Times New Roman" w:hAnsi="Times New Roman" w:cs="Times New Roman"/>
              </w:rPr>
              <w:t>календарных</w:t>
            </w:r>
            <w:r>
              <w:rPr>
                <w:rFonts w:ascii="Times New Roman" w:hAnsi="Times New Roman" w:cs="Times New Roman"/>
              </w:rPr>
              <w:t xml:space="preserve"> дней с момента подписания УПД</w:t>
            </w:r>
            <w:r w:rsidR="00D46035">
              <w:rPr>
                <w:rFonts w:ascii="Times New Roman" w:hAnsi="Times New Roman" w:cs="Times New Roman"/>
              </w:rPr>
              <w:t>,</w:t>
            </w:r>
          </w:p>
          <w:p w:rsidR="00D46035" w:rsidRPr="008252D7" w:rsidRDefault="00D46035" w:rsidP="00E961F8">
            <w:pPr>
              <w:ind w:right="-1"/>
              <w:rPr>
                <w:rFonts w:ascii="Times New Roman" w:hAnsi="Times New Roman" w:cs="Times New Roman"/>
              </w:rPr>
            </w:pPr>
            <w:r>
              <w:rPr>
                <w:rFonts w:ascii="Times New Roman" w:hAnsi="Times New Roman" w:cs="Times New Roman"/>
              </w:rPr>
              <w:t>В течение 15 календарных дней в случае закупки у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A41890" w:rsidP="00E961F8">
            <w:pPr>
              <w:ind w:right="-1"/>
              <w:rPr>
                <w:rFonts w:ascii="Times New Roman" w:hAnsi="Times New Roman" w:cs="Times New Roman"/>
              </w:rPr>
            </w:pPr>
            <w:r>
              <w:rPr>
                <w:rFonts w:ascii="Times New Roman" w:hAnsi="Times New Roman" w:cs="Times New Roman"/>
              </w:rPr>
              <w:t>25</w:t>
            </w:r>
            <w:r w:rsidR="00D13A2D">
              <w:rPr>
                <w:rFonts w:ascii="Times New Roman" w:hAnsi="Times New Roman" w:cs="Times New Roman"/>
              </w:rPr>
              <w:t>.06.2019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303"/>
        <w:gridCol w:w="1043"/>
        <w:gridCol w:w="3616"/>
        <w:gridCol w:w="645"/>
        <w:gridCol w:w="992"/>
        <w:gridCol w:w="992"/>
        <w:gridCol w:w="990"/>
        <w:gridCol w:w="990"/>
      </w:tblGrid>
      <w:tr w:rsidR="005C1687" w:rsidRPr="00A41890" w:rsidTr="005C1687">
        <w:trPr>
          <w:trHeight w:val="585"/>
        </w:trPr>
        <w:tc>
          <w:tcPr>
            <w:tcW w:w="1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b/>
                <w:bCs/>
                <w:color w:val="000000"/>
                <w:lang w:eastAsia="ru-RU"/>
              </w:rPr>
            </w:pPr>
            <w:r w:rsidRPr="00A41890">
              <w:rPr>
                <w:rFonts w:ascii="Times New Roman" w:eastAsia="Times New Roman" w:hAnsi="Times New Roman" w:cs="Times New Roman"/>
                <w:b/>
                <w:bCs/>
                <w:color w:val="000000"/>
                <w:lang w:eastAsia="ru-RU"/>
              </w:rPr>
              <w:t>№</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b/>
                <w:bCs/>
                <w:color w:val="000000"/>
                <w:lang w:eastAsia="ru-RU"/>
              </w:rPr>
            </w:pPr>
            <w:r w:rsidRPr="00A41890">
              <w:rPr>
                <w:rFonts w:ascii="Times New Roman" w:eastAsia="Times New Roman" w:hAnsi="Times New Roman" w:cs="Times New Roman"/>
                <w:b/>
                <w:bCs/>
                <w:color w:val="000000"/>
                <w:lang w:eastAsia="ru-RU"/>
              </w:rPr>
              <w:t>Назначение средства</w:t>
            </w:r>
          </w:p>
        </w:tc>
        <w:tc>
          <w:tcPr>
            <w:tcW w:w="1889" w:type="pct"/>
            <w:tcBorders>
              <w:top w:val="single" w:sz="8" w:space="0" w:color="auto"/>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b/>
                <w:bCs/>
                <w:color w:val="000000"/>
                <w:lang w:eastAsia="ru-RU"/>
              </w:rPr>
            </w:pPr>
            <w:r w:rsidRPr="00A41890">
              <w:rPr>
                <w:rFonts w:ascii="Times New Roman" w:eastAsia="Times New Roman" w:hAnsi="Times New Roman" w:cs="Times New Roman"/>
                <w:b/>
                <w:bCs/>
                <w:color w:val="000000"/>
                <w:lang w:eastAsia="ru-RU"/>
              </w:rPr>
              <w:t>Технические характеристики товара</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b/>
                <w:bCs/>
                <w:color w:val="000000"/>
                <w:lang w:eastAsia="ru-RU"/>
              </w:rPr>
            </w:pPr>
            <w:r w:rsidRPr="00A41890">
              <w:rPr>
                <w:rFonts w:ascii="Times New Roman" w:eastAsia="Times New Roman" w:hAnsi="Times New Roman" w:cs="Times New Roman"/>
                <w:b/>
                <w:bCs/>
                <w:color w:val="000000"/>
                <w:lang w:eastAsia="ru-RU"/>
              </w:rPr>
              <w:t>Ед. изм.</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b/>
                <w:bCs/>
                <w:color w:val="000000"/>
                <w:lang w:eastAsia="ru-RU"/>
              </w:rPr>
            </w:pPr>
            <w:r w:rsidRPr="00A41890">
              <w:rPr>
                <w:rFonts w:ascii="Times New Roman" w:eastAsia="Times New Roman" w:hAnsi="Times New Roman" w:cs="Times New Roman"/>
                <w:b/>
                <w:bCs/>
                <w:color w:val="000000"/>
                <w:lang w:eastAsia="ru-RU"/>
              </w:rPr>
              <w:t>Количество</w:t>
            </w:r>
          </w:p>
        </w:tc>
        <w:tc>
          <w:tcPr>
            <w:tcW w:w="518" w:type="pct"/>
            <w:tcBorders>
              <w:top w:val="single" w:sz="8" w:space="0" w:color="auto"/>
              <w:left w:val="nil"/>
              <w:bottom w:val="single" w:sz="8" w:space="0" w:color="auto"/>
              <w:right w:val="single" w:sz="8" w:space="0" w:color="auto"/>
            </w:tcBorders>
          </w:tcPr>
          <w:p w:rsidR="005C1687" w:rsidRPr="005C1687" w:rsidRDefault="005C1687" w:rsidP="00A41890">
            <w:pPr>
              <w:spacing w:after="0" w:line="240" w:lineRule="auto"/>
              <w:jc w:val="center"/>
              <w:rPr>
                <w:rFonts w:ascii="Times New Roman" w:eastAsia="Times New Roman" w:hAnsi="Times New Roman" w:cs="Times New Roman"/>
                <w:b/>
                <w:bCs/>
                <w:color w:val="000000"/>
                <w:highlight w:val="yellow"/>
                <w:lang w:eastAsia="ru-RU"/>
              </w:rPr>
            </w:pPr>
            <w:r w:rsidRPr="005C1687">
              <w:rPr>
                <w:rFonts w:ascii="Times New Roman" w:eastAsia="Times New Roman" w:hAnsi="Times New Roman" w:cs="Times New Roman"/>
                <w:b/>
                <w:bCs/>
                <w:color w:val="000000"/>
                <w:highlight w:val="yellow"/>
                <w:lang w:eastAsia="ru-RU"/>
              </w:rPr>
              <w:t>НДС%</w:t>
            </w:r>
          </w:p>
        </w:tc>
        <w:tc>
          <w:tcPr>
            <w:tcW w:w="517" w:type="pct"/>
            <w:tcBorders>
              <w:top w:val="single" w:sz="8" w:space="0" w:color="auto"/>
              <w:left w:val="nil"/>
              <w:bottom w:val="single" w:sz="8" w:space="0" w:color="auto"/>
              <w:right w:val="single" w:sz="8" w:space="0" w:color="auto"/>
            </w:tcBorders>
          </w:tcPr>
          <w:p w:rsidR="005C1687" w:rsidRPr="005C1687" w:rsidRDefault="005C1687" w:rsidP="00A41890">
            <w:pPr>
              <w:spacing w:after="0" w:line="240" w:lineRule="auto"/>
              <w:jc w:val="center"/>
              <w:rPr>
                <w:rFonts w:ascii="Times New Roman" w:eastAsia="Times New Roman" w:hAnsi="Times New Roman" w:cs="Times New Roman"/>
                <w:b/>
                <w:bCs/>
                <w:color w:val="000000"/>
                <w:highlight w:val="yellow"/>
                <w:lang w:eastAsia="ru-RU"/>
              </w:rPr>
            </w:pPr>
            <w:r w:rsidRPr="005C1687">
              <w:rPr>
                <w:rFonts w:ascii="Times New Roman" w:eastAsia="Times New Roman" w:hAnsi="Times New Roman" w:cs="Times New Roman"/>
                <w:b/>
                <w:bCs/>
                <w:color w:val="000000"/>
                <w:highlight w:val="yellow"/>
                <w:lang w:eastAsia="ru-RU"/>
              </w:rPr>
              <w:t>Цена за ед. с НДС</w:t>
            </w:r>
          </w:p>
        </w:tc>
        <w:tc>
          <w:tcPr>
            <w:tcW w:w="517" w:type="pct"/>
            <w:tcBorders>
              <w:top w:val="single" w:sz="8" w:space="0" w:color="auto"/>
              <w:left w:val="nil"/>
              <w:bottom w:val="single" w:sz="8" w:space="0" w:color="auto"/>
              <w:right w:val="single" w:sz="8" w:space="0" w:color="auto"/>
            </w:tcBorders>
          </w:tcPr>
          <w:p w:rsidR="005C1687" w:rsidRPr="005C1687" w:rsidRDefault="005C1687" w:rsidP="00A41890">
            <w:pPr>
              <w:spacing w:after="0" w:line="240" w:lineRule="auto"/>
              <w:jc w:val="center"/>
              <w:rPr>
                <w:rFonts w:ascii="Times New Roman" w:eastAsia="Times New Roman" w:hAnsi="Times New Roman" w:cs="Times New Roman"/>
                <w:b/>
                <w:bCs/>
                <w:color w:val="000000"/>
                <w:highlight w:val="yellow"/>
                <w:lang w:eastAsia="ru-RU"/>
              </w:rPr>
            </w:pPr>
            <w:r w:rsidRPr="005C1687">
              <w:rPr>
                <w:rFonts w:ascii="Times New Roman" w:eastAsia="Times New Roman" w:hAnsi="Times New Roman" w:cs="Times New Roman"/>
                <w:b/>
                <w:bCs/>
                <w:color w:val="000000"/>
                <w:highlight w:val="yellow"/>
                <w:lang w:eastAsia="ru-RU"/>
              </w:rPr>
              <w:t>Сумма с НДС</w:t>
            </w: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Дезинфицирующее средство (концентрат) с моющими свойствами.  Состав средства: синергетическая композиция  трех активно действующих веществ, относящихся к различным группам соединений: производные алкиламина (не менее  16 %),  гуанидина и четвертичных аммониевых соединений (ЧАС), суммарная концентрация действующих веществ не менее 36 %.  В составе средства  не должны присутствовать спирты, альдегиды,  производные хлора, фенола, ферменты.  pH средства  в  интервале  9,7 - 11,6.  Антимикробная  активность: бактерицидная (включая ВБИ),  туберкулоцидная, вирулицидная, фунгицидная (в т.ч. противоплесневая).  Средство должно иметь   хорошие   моющие   свойства,  быть совместимо с материалами ИМН, медицинского оборудования (в т.ч. эндоскопического). В  соответствии с требованиями гл. II. СанПиН  2.1.3.2630 – 10 должно   применяться в ЛПУ различного профиля  для ПСО и дезинфекции (в т.ч. совмещенные в один процесс)  ИМН, вкл. жесткие и гибкие эндоскопы ручным и механизированным (ультразвуковым) способами,  дезинфекции медоборудования (стоматологические отсасывающие системы и др.), для мытья и дезинфекции различных поверхностей, генеральных уборок, обеззараживания медицинских отходов,  воздуха и систем  вентиляции, для борьбы с плесенью. По параметрам острой токсичности по ГОСТ 12.1.007-76 должно относиться к 3 классу </w:t>
            </w:r>
            <w:r w:rsidRPr="00A41890">
              <w:rPr>
                <w:rFonts w:ascii="Times New Roman" w:eastAsia="Times New Roman" w:hAnsi="Times New Roman" w:cs="Times New Roman"/>
                <w:bCs/>
                <w:color w:val="000000"/>
                <w:lang w:eastAsia="ru-RU"/>
              </w:rPr>
              <w:lastRenderedPageBreak/>
              <w:t>умеренно опасных веществ при введении в желудок и к 4 классу малоопасных веществ при нанесении на кожу.  Выход рабочего раствора из 1 л концентрата: не менее 2000 л  для дезинфекции поверхностей по бактериальному режиму с экспозицией  не более 60 мин; не менее 300 л  для ПСО ИМН  ручным способом с экспозицией не более 10 мин; не менее 200 л для ПСО ИМН механизированным способом с экспозицией не более 10 мин.Упаковка: полимерные флаконы не менее 1 л. Многократное использование рабочих растворов  не менее 14 дней.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21</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2</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Дезинфицирующее средство, готовое к применению, в виде спрея.-средство предназначено для дезинфекции небольших по площади, а также труднодоступных поверхностей в помещениях; предметов обстановки, приборов, медицинского оборудования при бактериальных (включая туберкулез), вирусных и грибковых (кандидозы, дерматофитии) инфекциях в лечебно-профилактических учреждениях (в том числе стоматологических кабинетах, приемных отделениях, операционных, смотровых кабинетах, перевязочных, кабинетах амбулаторного приема и т.п.); - в лабораториях (в том числе микробиологических); в состав средства входят:бис (3-аминопропил)-додециламин – 0,10±0,2%, алкилдиметилбензиламмоний хлорид – 0,05±0,01%, пропанол-2 – 48,0±2,0%, пропанол-1 – 22,0±2,0%, вода.средство представляет собой прозрачную бесцветную жидкость с характерным запахом, готовую к применению.выпускается в полимерных емкостях с распыляющим устройством, вместимостью - не менее 1,0 л. Средство обладает антимикробной активностью в отношении бактерий (включая микобактерии туберкулеза), вирусов, грибов. по параметрам острой токсичности (ГОСТ 12.1.007-76) средство при введении в желудок и нанесении на кожу относится к 4 классу мало опасных соединений. Применение: бактериальные (кроме туберкулеза), вирусные инфекции – не более 5 минут (протирание или орошение); кандидозы – не  более 10 минут</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67</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281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3</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Жидкое дезинфицирующее средство (концентрат) на основе производных фенола, предназначенное для применения в лечебно-профилактических организациях любого профиля  и в очагах туберкулеза. В составе средства в качестве активнодействующего вещества должны содержаться только производные фенола (не менее 6 %),  другие  активные ингредиенты (альдегиды, перекись водорода, кислоты, спирты, ЧАС, производные гуанидинов, аминов, хлора, ферменты) не должны содержаться. Средство должно обладать бактерицидными, высокими туберкулоцидными, фунгицидными антимикробными cвойствами, хорошими моющими и дезодорирующими свойствами, в  соответствии с требованиями гл. II. СанПиН  2.1.3.2630 – 10 должно применяться для обеззараживания выделений больных (мокрота, моча, фекалии и т.п.),  белья, загрязненного выделениями, дезинфекции поверхностей при текущих, генеральных уборках. По параметрам острой токсичности согласно ГОСТ 12.1.007-76 при введении в желудок должно относиться к 3 - 4 классу опасности, не должно обладать сенсибилизирующим действием.В обязательном порядке средство должно иметь режимы, удовлетворяющие следующим требованиям:Рабочий раствор средства для дезинфекции поверхностей в бактериальном режиме при времени  экспозиции не более 30 минут,  должен содержать производные фенола   в интервале 0,06  - 0,4 %.Рабочий раствор средства для дезинфекции мочи в бактериальном режиме при времени  экспозиции не более 90 минут должен содержать производные фенола  в интервале  0,16  - 0,8 %. Рабочий раствор средства для дезинфекции мокроты в туберкулоцидном режиме при времени  экспозиции не более 240 минут должен содержать </w:t>
            </w:r>
            <w:r w:rsidRPr="00A41890">
              <w:rPr>
                <w:rFonts w:ascii="Times New Roman" w:eastAsia="Times New Roman" w:hAnsi="Times New Roman" w:cs="Times New Roman"/>
                <w:bCs/>
                <w:color w:val="000000"/>
                <w:lang w:eastAsia="ru-RU"/>
              </w:rPr>
              <w:lastRenderedPageBreak/>
              <w:t>производные фенола  в интервале  0,16  - 0,8 %.Срок  хранения средства не менее 3 лет. Упаковка: полимерные флаконы не менее 1 литра.Средство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70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3C0F37">
        <w:trPr>
          <w:trHeight w:val="2400"/>
        </w:trPr>
        <w:tc>
          <w:tcPr>
            <w:tcW w:w="158" w:type="pct"/>
            <w:tcBorders>
              <w:top w:val="nil"/>
              <w:left w:val="single" w:sz="8" w:space="0" w:color="auto"/>
              <w:bottom w:val="nil"/>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4</w:t>
            </w:r>
          </w:p>
        </w:tc>
        <w:tc>
          <w:tcPr>
            <w:tcW w:w="545"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xml:space="preserve">Моющее средство </w:t>
            </w:r>
          </w:p>
        </w:tc>
        <w:tc>
          <w:tcPr>
            <w:tcW w:w="1889" w:type="pct"/>
            <w:vMerge w:val="restart"/>
            <w:tcBorders>
              <w:top w:val="nil"/>
              <w:left w:val="nil"/>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Средство для очистки медико-хирургического оборудования, изделий медицинского назначения, термочувствительных  инструментов и  эндоскопов  ручным  способом, механизированным способом</w:t>
            </w:r>
          </w:p>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в  ультразвуковых мойках и  автоматических моечных машинах. Средство должно содержать:  ПАВ, энзимный комплекс  из 5 ферментов (протеаза, липаза, амилаза, целлюлаза и маннаназа), добавки. Средство должно быть расфасовано в полимерные канистры объемом не менее 5 л.</w:t>
            </w:r>
          </w:p>
        </w:tc>
        <w:tc>
          <w:tcPr>
            <w:tcW w:w="337"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упак</w:t>
            </w:r>
          </w:p>
        </w:tc>
        <w:tc>
          <w:tcPr>
            <w:tcW w:w="518"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136</w:t>
            </w:r>
          </w:p>
        </w:tc>
        <w:tc>
          <w:tcPr>
            <w:tcW w:w="518"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3C0F37">
        <w:trPr>
          <w:trHeight w:val="301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1889" w:type="pct"/>
            <w:vMerge/>
            <w:tcBorders>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97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5</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Кожный антисептик</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и других лиц, участвующих в проведении операций  и приеме родов,  для обработки кожи операционного и инъекционного полей, локтевых сгибов доноров.Состав: Комбинация н-пропилового и изопропилового спиртов (суммарно не менее 70%), не более 0,15% ЧАС  или аналогичных по целевой активности действующих веществ, увлажняющие и смягчающие добавки. Средство не должно содержать альдегидов, фенолов, аминов, хлоргексидина, этилового спирта, искусственных отдушек, </w:t>
            </w:r>
            <w:r w:rsidRPr="00A41890">
              <w:rPr>
                <w:rFonts w:ascii="Times New Roman" w:eastAsia="Times New Roman" w:hAnsi="Times New Roman" w:cs="Times New Roman"/>
                <w:bCs/>
                <w:color w:val="000000"/>
                <w:lang w:eastAsia="ru-RU"/>
              </w:rPr>
              <w:lastRenderedPageBreak/>
              <w:t>красителей.Средство должно обладать бактерицидной (включая  ВБИ), туберкулоцидной, фунгицидной, вирулицидной антимикробной активностью и обладать утвержденными  режимами применения:Время гигиенической обработки рук персонала не более 15 сек.Общее время обработки рук хирургов и других лиц, участвующих в проведении операций  и приеме родов  не более 2 мин.Время обработки кожи  операционного поля, локтевых сгибов доноров не более 2 мин.Основные характеристики:  Не должно оказывать местно-раздражающего, кожно-резорбтивного и сенсибилизирующего действия. Не вызывать сухости и раздражения кожи.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3 лет.Форма выпуска: полимерный флакон объемом не менее 100 мл с распылителем.Средство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100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125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6</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Кожный антисептик</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и других лиц, участвующих в проведении операций  и приеме родов,  для обработки кожи операционного и инъекционного полей, локтевых сгибов доноров.Состав: Комбинация н-пропилового и изопропилового спиртов (суммарно не менее 70%), не более 0,15% ЧАС  или аналогичных по целевой активности действующих веществ, </w:t>
            </w:r>
            <w:r w:rsidRPr="00A41890">
              <w:rPr>
                <w:rFonts w:ascii="Times New Roman" w:eastAsia="Times New Roman" w:hAnsi="Times New Roman" w:cs="Times New Roman"/>
                <w:bCs/>
                <w:color w:val="000000"/>
                <w:lang w:eastAsia="ru-RU"/>
              </w:rPr>
              <w:lastRenderedPageBreak/>
              <w:t>увлажняющие и смягчающие добавки. Средство не должно содержать альдегидов, фенолов, аминов, хлоргексидина, этилового спирта, искусственных отдушек, красителей.Средство должно обладать бактерицидной (включая  ВБИ), туберкулоцидной, фунгицидной, вирулицидной антимикробной активностью и обладать утвержденными  режимами применения:Время гигиенической обработки рук персонала не более 15 сек.Общее время обработки рук хирургов и других лиц, участвующих в проведении операций  и приеме родов  не более 2 мин.Время обработки кожи  операционного поля, локтевых сгибов доноров не более 2 мин.Основные характеристики:  Не должно оказывать местно-раздражающего, кожно-резорбтивного и сенсибилизирующего действия. Не вызывать сухости и раздражения кожи.   По параметрам острой токсичности согласно ГОСТ 12.1.007-76 при введении в желудок, нанесении на кожу должно относиться к 4 классу малоопасных соединений.  Форма выпуска: полимерный флакон объемом не менее 1 л, подходящий  для использования в имеющихся настенных локтевых дозаторах европейского стандарта.Средство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250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352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7</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Жидкое дезинфицирующее средство (концентрат), предназначенное в  соответствии с требованиями гл. II. СанПиН  2.1.3.2630 – 10  для применения  для применения в лечебно-профилактических организациях любого профиля  и учреждениях, соответствующих подразделений силовых ведомств МО, ГО, в т.ч. спасателей МЧС, в чрезвычайных ситуациях. В  качестве действующего вещества средство должно содержать не менее 20% пероксида водорода и функциональные добавки, рН средства не более 3,0 ед.   В составе средства не должны присутствовать  дополнительные  активные  ингредиенты (спирты, альдегиды, НУК, производные ЧАС, гуанидина, амина, хлора, фенола).  Средство должно обладать бактерицидными (в т.ч. возбудители внутрибольничных, анаэробных инфекций, легионеллеза), туберкулоцидными (тестировано на М. terrae), спороцидными, вирулицидными (в отношении всех  вирусов-патогенов человека, в том числе вирусов энтеральных и парентеральных гепатитов (в т.ч. гепатита А, В и С), ВИЧ, полиомиелита, аденовирусов и др.), фунгицидными (в отношении грибов родов Candida, Trichophyton, Aspergillus) антимикробными,   хорошими моющими и  дезодорирующим  свойствами, не должно фиксировать органические загрязнения, повреждать обрабатываемые поверхности. По параметрам острой токсичности по ГОСТ 12.1.007-76 должно быть при введении в желудок не менее 3 класса умеренно опасных веществ,  при нанесении на кожу не менее 4 класса малоопасных веществ, средство должно обладать пролонгированным остаточным эффектом, быть экологически безопасным.  Рабочие растворы  не должны оказывать кожно-резорбтивного и сенсибилизирующего действия,  </w:t>
            </w:r>
            <w:r w:rsidRPr="00A41890">
              <w:rPr>
                <w:rFonts w:ascii="Times New Roman" w:eastAsia="Times New Roman" w:hAnsi="Times New Roman" w:cs="Times New Roman"/>
                <w:bCs/>
                <w:color w:val="000000"/>
                <w:lang w:eastAsia="ru-RU"/>
              </w:rPr>
              <w:lastRenderedPageBreak/>
              <w:t xml:space="preserve">обработка поверхностей должна проводиться в присутствии пациентов без использования средств индивидуальной защиты. Средство должно  использоваться для  дезинфекции  и  ПСО (в т.ч. совмещенные в один процесс) ИМН (в т.ч. эндоскопов), стоматологических материалов (оттисков из альгинатных, силиконовых материалов, полиэфирной смолы, зубопротезных заготовок из металлов, керамики, пластмасс и других материалов, стерилизации ИМН (в т.ч. эндоскопы),  ДВУ эндоскопов, дезинфекции и мытья помещений, различного медоборудования (в т.ч. наркозно-дыхательной аппаратуры, анестезиологического оборудования, слюноотсасывающих систем,  кувезов),  генеральных уборок, обеззараживания воздуха, систем вентиляции, кондиционирования (в т.ч. против возбудителей легионеллеза), обеззараживания  медицинских отходов, дезинфекции санитарного транспорта и транспорта для перевозки пищевых продуктов, для борьбы с плесневыми грибками.Выход рабочего  раствора из 1 л средства должен составлять: для дезинфекции поверхностей  против возбудителей легионеллеза не менее 10 л при экспозиции не более 60 мин,для генеральных  уборок в соматических отделениях ЛПУ  не менее 200 л при экспозиции  не более 60 минут,для генеральных  уборок в  хирургических отделениях не менее 100 л при экспозиции  не более 60 минут,для дезинфекции ИМН  не менее 100 л при экспозиции не более 60 мин,для ПСО ИМН механизированным способом  не менее 200 л при экспозиции не более 5 мин. Время  проведения ДВУ эндоскопов не более15 мин,  стерилизации ИМН не более 30 мин.   Расфасовка: полимерные  емкости не менее 1 л.  Срок годности рабочих растворов </w:t>
            </w:r>
            <w:r w:rsidRPr="00A41890">
              <w:rPr>
                <w:rFonts w:ascii="Times New Roman" w:eastAsia="Times New Roman" w:hAnsi="Times New Roman" w:cs="Times New Roman"/>
                <w:bCs/>
                <w:color w:val="000000"/>
                <w:lang w:eastAsia="ru-RU"/>
              </w:rPr>
              <w:lastRenderedPageBreak/>
              <w:t>не менее 5 суток.Средство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200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331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8</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xml:space="preserve">Тест-полоски </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Полоски индикаторные химические  одноразовые для экспресс-контроля концентраций рабочих растворов Лизарина. Гарантийный срок годности индикаторных полосок в невскрытой упаковке не менее 1,5 лет с о дня изготовления, после первого вскрытия пенала -   не менее  3 месяцев.  Упаковка не менее 100 тест-полосок.</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упак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26</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3523"/>
        </w:trPr>
        <w:tc>
          <w:tcPr>
            <w:tcW w:w="158" w:type="pct"/>
            <w:tcBorders>
              <w:top w:val="nil"/>
              <w:left w:val="single" w:sz="8" w:space="0" w:color="auto"/>
              <w:bottom w:val="nil"/>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9</w:t>
            </w:r>
          </w:p>
        </w:tc>
        <w:tc>
          <w:tcPr>
            <w:tcW w:w="545"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Готовое к применению  жидкое дезинфицирующее средство, содержащее в качестве действующего вещества глутаровый альдегид в интервале  2,0 - 2,7 %, ингибитор коррозии, рН в интервале   6,0 - 7,5. В средстве не должны содержаться другие  ингредиенты (ПАВ, перекись водорода, ЧАС, производные гуанидинов, алкиламинов, спирты).  Для оценки  содержания  действующего вещества в составе при многократном применении средство в обязательном порядке должно иметь рассчитанную минимально эффективную концентрацию глутарового альдегида (МЭК), которая не должна превышать 1,8 %  и контролироваться специальными  индикаторными полосками.  Антимикробная активность: бактерицидная, спороцидная, туберкулоцидная, вирулицидная, фунгицидная. По степени воздействия на организм по ГОСТ 12.1.007-76 должно относиться при </w:t>
            </w:r>
            <w:r w:rsidRPr="00A41890">
              <w:rPr>
                <w:rFonts w:ascii="Times New Roman" w:eastAsia="Times New Roman" w:hAnsi="Times New Roman" w:cs="Times New Roman"/>
                <w:bCs/>
                <w:color w:val="000000"/>
                <w:lang w:eastAsia="ru-RU"/>
              </w:rPr>
              <w:lastRenderedPageBreak/>
              <w:t>введении в желудок к 3 классу умеренно опасных веществ, при нанесении на кожу и ингаляционном воздействии к  4 классу малоопасных веществ; при введении в  брюшную   полость   относится к 4 классу малотоксичных веществ.  Средство должно в  соответствии с требованиями гл. II. СанПиН  2.1.3.2630 – 10  в обязательном порядке применяться ручным и механизированным способом в моюще-дезинфицирующих машинах для  дезинфекции, стерилизации ИМН из различных материалов (включая эндоскопы, инструменты к ним, стоматологических оттисков, зубопротезных заготовок),  ДВУ гибких и жестких эндоскопов.  В обязательном порядке средство  не должно требовать поддержания  температуры  раствора при применении и  обладать  утвержденными режимами: время экспозиции при дезинфекции ИМН (вкл. эндоскопы) не более 12 мин, ДВУ эндоскопов не более  10 мин, стерилизации ИМН не более 3 часов. Многократность использования - не менее 30 дней.  Средство должно быть расфасовано в полимерные канистры объемом не менее 5 л.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канистра</w:t>
            </w:r>
          </w:p>
        </w:tc>
        <w:tc>
          <w:tcPr>
            <w:tcW w:w="518"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306</w:t>
            </w:r>
          </w:p>
        </w:tc>
        <w:tc>
          <w:tcPr>
            <w:tcW w:w="518"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31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 </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10</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Дезинфицирующие салфетки</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Готовые к применению дезинфицирующие салфетки из нетканого материала, пропитанные дезсредством, содержащим  пропиловый спирт не менее 17% и не более 27 %, ЧАС не более  0,28 %, ПАВ,  рН  средства  в диапазоне 12,0-13,0. Пропиточный  состав  не должен содержать: спирты в концентрации  более 27% , альдегиды, производные аминов, хлора, кислот, фенола, ферменты.  Антимикробная активность: бактерицидная, туберкулоцидная, вирулицидная, фунгицидная. По параметрам острой токсичности при введении в желудок и нанесении на кожу согласно ГОСТ 12.1.007-76  должно относятся к 4 классу малоопасных соединений. Салфетки должны иметь хорошие моющие свойства, разрушать биопленки, не фиксировать органические загрязнения, не повреждать обрабатываемые изделия, не оставлять следов, должны быть совместимы с материалами медицинского оборудования. Салфетки должны быть прочными, не рваться, не сбиваться в комок. В соответствии с требованиями гл. II. СанПиН  2.1.3.2630 – 10 применяться   в присутствии  пациентов  для одновременной очистки и дезинфекции, загрязненных и не загрязненных биологическими  выделениями различных поверхностей и предметов (в том числе поверхности гибких эндоскопов, датчиков УЗИ, кувезов, мониторов, наркозно-дыхательной аппаратуры, стоматологических наконечников, зеркал), осветительной аппаратуры, жесткой мебели (в том числе операционных, манипуляционных, пеленальных столов, гинекологических, стоматологических кресел, кроватей), санитарно-технического оборудования, ручек  дверей, наружных поверхностей холодильников.  При любых видах инфекций (включая туберкулез) время обеззараживания </w:t>
            </w:r>
            <w:r w:rsidRPr="00A41890">
              <w:rPr>
                <w:rFonts w:ascii="Times New Roman" w:eastAsia="Times New Roman" w:hAnsi="Times New Roman" w:cs="Times New Roman"/>
                <w:bCs/>
                <w:color w:val="000000"/>
                <w:lang w:eastAsia="ru-RU"/>
              </w:rPr>
              <w:lastRenderedPageBreak/>
              <w:t>поверхностей, не загрязненных  биологическими выделениями  должно не более 3 минут,  загрязненных  биологическими выделениями   не более 5 минут.  Салфетки должен быть размером не менее 13х16 см,  в виде рулона с перфорацией для отрыва, упакованного в банку из плотного полимера с герметичной откидной крышкой и имеющей в центре функциональный разрез для извлечения салфетки. В банке должно быть не менее 160 штук. Срок годности должен составлять не менее 2-х лет.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банка</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300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0"/>
        </w:trPr>
        <w:tc>
          <w:tcPr>
            <w:tcW w:w="158" w:type="pct"/>
            <w:tcBorders>
              <w:top w:val="nil"/>
              <w:left w:val="single" w:sz="8" w:space="0" w:color="auto"/>
              <w:bottom w:val="nil"/>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11</w:t>
            </w:r>
          </w:p>
        </w:tc>
        <w:tc>
          <w:tcPr>
            <w:tcW w:w="545"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w:t>
            </w:r>
          </w:p>
        </w:tc>
        <w:tc>
          <w:tcPr>
            <w:tcW w:w="1889"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Жидкое дезинфицирующее средство (концентрат) с  тройным синергетическим действием (дезинфицирующим,  моющим и дезодорирующим), содержащий  в качестве действующих веществ синергетическую композицию из   трех групп активно действующих веществ (полигексаметиленгуанидин гидрохлорид (ПГМГ), ЧАС, N,N-бис(3-аминопропил) додециламин, (алкиламин), ПАВ с суммарным содержанием действующих веществ в интервале  19 - 20%, pH средства в интервале 8,5 – 11,0.  В составе средства  не должны присутствовать спирты, кислоты, перекись водорода, альдегиды, производные хлора, фенола, ферменты. Средство должно обладать бактерицидной (включая возбудителей ВБИ и анаэробных инфекций), спороцидной, туберкулоцидной, вирулицидной (в т.ч. возбудителей полиомиелита, гепатита А, В и С, аденовирусы), фунгицидной (в т.ч. противоплесневой) антимикробной активностью.  Средство не должно вызывать коррозии медицинских инструментов и других изделий, фиксировать органические выделения, обесцвечивать ткани, должно быть совместимо с материалами ИМН, медицинского оборудования (в т.ч. эндоскопического). По степени воздействия на организм по ГОСТ 12.1.007-76 должно относиться при введении в желудок к 3 классу умеренно опасных веществ, при нанесении на кожу к  4 классу малоопасных веществ, применяться методом протирания в присутствии людей, смывание средства с обработанных поверхностей  и проветривание не должно требоваться. В соответствии с требованиями гл. II. СанПиН  2.1.3.2630 – 10  должно применяться  в ЛПУ различного профиля для ПСО и дезинфекции (в т.ч. при совмещении в один процесс) ИМН, включая жесткие и гибкие эндоскопы ручным и </w:t>
            </w:r>
            <w:r w:rsidRPr="00A41890">
              <w:rPr>
                <w:rFonts w:ascii="Times New Roman" w:eastAsia="Times New Roman" w:hAnsi="Times New Roman" w:cs="Times New Roman"/>
                <w:bCs/>
                <w:color w:val="000000"/>
                <w:lang w:eastAsia="ru-RU"/>
              </w:rPr>
              <w:lastRenderedPageBreak/>
              <w:t>механизированным (ультразвуковым) способами, дезинфекции высокого уровня (ДВУ) эндоскопов,   дезинфекции медоборудования (в т.ч. кувезы, наркозно-дыхательная аппаратура, анестезиологическое оборудование, стоматологические отсасывающие системы), дезинфекции и мытья различных поверхностей  (в т.ч. контактирующих с пищевыми продуктами), генеральных уборок, обеззараживания медицинских, жидких биологических (кровь, мокрота и т.п.), пищевых и пр. отходов,  воздуха и систем  вентиляции, для борьбы с плесенью. В обязательном порядке у средства должно иметь режимы применения,  удовлетворяющие одновременно следующим требованиям: Содержание активнодействующих веществ (АДВ) в рабочем растворе средства должно находиться:при дезинфекции  поверхностей в бактериальном режиме со временем  экспозиции не более 5 минут, сумма АДВ в интервале 0,95 -  0,04%,  ЧАС в интервале 0,045 - 0,015 %,  алкиламин в интервале 0,025 - 0,008 %  при дезинфекции  поверхностей в  противовирусном режиме со временем  экспозиции не более 15 минут, сумма АДВ  в интервале 0,15 - 0,1%,  ЧАС  в интервале 0,07 -0,04%,  алкиламин в интервале  0,04 - 0,02 % при дезинфекции  ИМН  простой конфигурации  при  вирусных, бактериальных (включая туберкулез) и грибковых                 инфекциях со временем  экспозиции не более 15 минут, сумма АДВ  в интервале 0,2 - 0,14 %,  ЧАС в интервале  0,08 - 0,065 %,  алкиламин  в интервале 0,04 - 0,035 %.при дезинфекции  кувезов  со временем  экспозиции не более 10 минут</w:t>
            </w:r>
          </w:p>
        </w:tc>
        <w:tc>
          <w:tcPr>
            <w:tcW w:w="337"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150</w:t>
            </w:r>
          </w:p>
        </w:tc>
        <w:tc>
          <w:tcPr>
            <w:tcW w:w="518"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 </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             сумма АДВ в интервале 0,2 - 0,1%,  ЧАС  в интервале 0,09 - 0,04%,  алкиламин  в интервале 0,05 - 0,02 %, при дезинфекции  эндоскопов   при  вирусных, бактериальных (включая туберкулез) и грибковых  инфекциях, со временем  экспозиции не более 15 минут, сумма АДВ  в интервале 0,2 - 0,14 %,  ЧАС в интервале  0,08 - 0,065%,  алкиламин в интервале  0,04 - 0,035 %,при  ДВУ эндоскопов   со временем  экспозиции не более 10 минут, сумма АДВ  в интервале 0,95 - 0,6 %,  ЧАС  в интервале 0,45 - 0,24%,  алкиламин в интервале 0,25 - 0,12 %.  Для Экспресс-контроля концентраций рабочих растворов средства должны иметься индикаторные полоски однократного применения.  Выпускаться в полимерных флаконах  не менее 1 л. Многократность использования рабочих растворов не менее  28 суток.Средство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nil"/>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12</w:t>
            </w:r>
          </w:p>
        </w:tc>
        <w:tc>
          <w:tcPr>
            <w:tcW w:w="545"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Дезинфицирующее средство в таблетках</w:t>
            </w:r>
          </w:p>
        </w:tc>
        <w:tc>
          <w:tcPr>
            <w:tcW w:w="1889"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Хлорсодержащее средство, содержащее в качестве действующего вещества натриевую соль  дихлоризоциануровой кислоты в диапазоне 87 - 98 %.  Содержание активного хлора в средстве не менее 56 %. Форма выпуска: хорошо растворимых в воде таблетки  весом не более 2,7 г, (время распадаемости таблеток не более 5 минут) с содержанием активного хлора в 1 таблетке не менее 1,5г. Антимикробная активность: бактерицидная (включая  возбудителей туберкулеза, особо опасных инфекций – холеры, чумы, сибирской язвы (в т.ч. в споровой форме), вирулицидная, фунгицидная (включая плесени). По параметрам острой токсичности по ГОСТ 12.1.007-76 должно относиться к 3 классу умеренно опасных веществ при введении в желудок и к 4 классу малоопасных веществ при нанесении на кожу.  В соответствии с требованиями гл. II. СанПиН  2.1.3.2630 – 10 должно применяться для дезинфекции различных поверхностей, ИМН, медицинских отходов (в т.ч. крови, сыворотки и других биологических жидкостей), для генеральных уборок; дезинфекции воды из нецентрализованных водоисточников. Срок годности средства (таблетки) в невскрытой упаковке производителя должен быть не менее 5 лет, рабочих растворов не менее 6 суток. Упаковка: полимерные емкости, содержащие не менее 300  таб.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банка</w:t>
            </w:r>
          </w:p>
        </w:tc>
        <w:tc>
          <w:tcPr>
            <w:tcW w:w="518" w:type="pct"/>
            <w:tcBorders>
              <w:top w:val="nil"/>
              <w:left w:val="nil"/>
              <w:bottom w:val="nil"/>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150</w:t>
            </w:r>
          </w:p>
        </w:tc>
        <w:tc>
          <w:tcPr>
            <w:tcW w:w="518"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nil"/>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315"/>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both"/>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 </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13</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Гипоаллергенное мыло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Гипоаллергенное готовое средство (жидкое мыло), однородной вязкой (гелеобразной) консистенции без запаха,  предназначенное в  соответствии с требованиями гл. 1. разд.12   СанПиН  2.1.3.2630 – 10  для гигиенической обработки рук медперсонала, включая обработку рук оперирующего медперсонала в ЛПУ различного профиля (в т.ч. роддома и отделения неонатологии), клинические, микробиологические и др. лаборатории, детские учреждения, не должно вызывать раздражений кожи и аллергических реакций при частом использовании. В составе не должны содержаться консерванты, красители и абразивные вещества.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   Средство приобретается как  расходный материал к настенным  локтевым  дозаторам "Стеризол»,   используемым заказчиком. Должно соответствовать ТР ТС 009/2011 "О безопасности парфюмерно-косметической продукции"</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шт</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407</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14</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Кожный антисептик</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Готовый к применению кожный антисептик,  предназначенный в  соответствии с требованиями гл. 1. разд.12  СанПиН  2.1.3.2630 – 10  для  гигиенической обработки рук медперсонала, обработки рук хирургов,  для обработки кожи операционного и инъекционного полей, локтевых сгибов доноров. Состав: комбинация  изопропилового и н-пропилового спиртов (суммарное содержание спиртов в интервале 65 -75%), при этом изопропиловый спирт  должен содержаться в интервале 40 -65 %. Средство не должно содержать  другие виды  спиртов, альдегиды, производные гуанидинов, алкиламинов, кислоты, перекись водорода.  Должно обладать бактерицидной, туберкулоцидной, вирулицидной,  фунгицидной  антимикробной активностью.Основные характеристики:  не должно оказывать местно-раздражающего, кожно-резорбтивного и сенсибилизирующего действия.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2,5 лет.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средства.Средство приобретается как  расходный материал к настенным  локтевым  дозаторам "Стеризол»,   используемым заказчиком.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(п.п. 1.2)</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шт</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238</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8192"/>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15</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Гипоаллергенный крем</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Гипоаллергенный крем, без красителей, ароматизаторов и консервантов, предназначенный  в  соответствии с требованиями гл. 1. разд.12   СанПиН  2.1.3.2630 – 10  для повседневного ухода за кожей рук медицинского персонала, предупреждающий и устраняющий раздражение кожи из-за регулярного контакта с чистящими, моющими и дезинфицирующими средствами, восстанавливающий естественный кислотный баланс кожи. Крем должен быстро впитываться в кожу не оставляя жирных следов. В составе должно содержаться не менее 22% ингредиентов, в т.ч. вазелиновое масло, ПАВ, цетиловый спирт, изопропилпальмитат. рН крема в интервале 5 – 6. Срок годности не менее 3  лет.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   Средство приобретается как  расходный материал к настенным  локтевым  дозаторам "Стеризол»,   используемым заказчиком.     Должно соответствовать ТР ТС 009/2011 "О безопасности парфюмерно-косметической продукции".</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шт</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19</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r w:rsidR="005C1687" w:rsidRPr="00A41890" w:rsidTr="005C1687">
        <w:trPr>
          <w:trHeight w:val="48"/>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right"/>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16</w:t>
            </w:r>
          </w:p>
        </w:tc>
        <w:tc>
          <w:tcPr>
            <w:tcW w:w="545"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Жидкое мыло</w:t>
            </w:r>
          </w:p>
        </w:tc>
        <w:tc>
          <w:tcPr>
            <w:tcW w:w="1889"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rPr>
                <w:rFonts w:ascii="Times New Roman" w:eastAsia="Times New Roman" w:hAnsi="Times New Roman" w:cs="Times New Roman"/>
                <w:color w:val="000000"/>
                <w:lang w:eastAsia="ru-RU"/>
              </w:rPr>
            </w:pPr>
            <w:r w:rsidRPr="00A41890">
              <w:rPr>
                <w:rFonts w:ascii="Times New Roman" w:eastAsia="Times New Roman" w:hAnsi="Times New Roman" w:cs="Times New Roman"/>
                <w:bCs/>
                <w:color w:val="000000"/>
                <w:lang w:eastAsia="ru-RU"/>
              </w:rPr>
              <w:t xml:space="preserve">Жидкое гигиеническое  мыло, предназначенное в  соответствии с требованиями гл. 1. разд.12   СанПиН  2.1.3.2630 – 10 для профессиональной гигиены рук (гигиенической и хирургической обработки рук) в ЛПУ.  Мыло должно обладать  малым пенообразованием, быстро смываться водой, не содержать щелочей, сохранять естественный кислотный баланс кожи.  В состав  должны входить вода высокой степени очистки, композиция ПАВ, диэтаноламиды жирных кислот кокосового масла.  Упаковка -  </w:t>
            </w:r>
            <w:r w:rsidRPr="00A41890">
              <w:rPr>
                <w:rFonts w:ascii="Times New Roman" w:eastAsia="Times New Roman" w:hAnsi="Times New Roman" w:cs="Times New Roman"/>
                <w:bCs/>
                <w:color w:val="000000"/>
                <w:lang w:eastAsia="ru-RU"/>
              </w:rPr>
              <w:lastRenderedPageBreak/>
              <w:t>полимерный  флакон объемом не менее 1л, подходящий для использования в настенном локтевом дозаторе европейского стандарта.  Срок годности не менее 12 мес. Должно соответствовать ТР ТС 009/2011 "О безопасности парфюмерно-косметической продукции".</w:t>
            </w:r>
          </w:p>
        </w:tc>
        <w:tc>
          <w:tcPr>
            <w:tcW w:w="337"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lastRenderedPageBreak/>
              <w:t>флак</w:t>
            </w:r>
          </w:p>
        </w:tc>
        <w:tc>
          <w:tcPr>
            <w:tcW w:w="518" w:type="pct"/>
            <w:tcBorders>
              <w:top w:val="nil"/>
              <w:left w:val="nil"/>
              <w:bottom w:val="single" w:sz="8" w:space="0" w:color="auto"/>
              <w:right w:val="single" w:sz="8" w:space="0" w:color="auto"/>
            </w:tcBorders>
            <w:shd w:val="clear" w:color="auto" w:fill="auto"/>
            <w:vAlign w:val="center"/>
            <w:hideMark/>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r w:rsidRPr="00A41890">
              <w:rPr>
                <w:rFonts w:ascii="Times New Roman" w:eastAsia="Times New Roman" w:hAnsi="Times New Roman" w:cs="Times New Roman"/>
                <w:color w:val="000000"/>
                <w:lang w:eastAsia="ru-RU"/>
              </w:rPr>
              <w:t>500</w:t>
            </w:r>
          </w:p>
        </w:tc>
        <w:tc>
          <w:tcPr>
            <w:tcW w:w="518"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c>
          <w:tcPr>
            <w:tcW w:w="517" w:type="pct"/>
            <w:tcBorders>
              <w:top w:val="nil"/>
              <w:left w:val="nil"/>
              <w:bottom w:val="single" w:sz="8" w:space="0" w:color="auto"/>
              <w:right w:val="single" w:sz="8" w:space="0" w:color="auto"/>
            </w:tcBorders>
          </w:tcPr>
          <w:p w:rsidR="005C1687" w:rsidRPr="00A41890" w:rsidRDefault="005C1687" w:rsidP="00A41890">
            <w:pPr>
              <w:spacing w:after="0" w:line="240" w:lineRule="auto"/>
              <w:jc w:val="center"/>
              <w:rPr>
                <w:rFonts w:ascii="Times New Roman" w:eastAsia="Times New Roman" w:hAnsi="Times New Roman" w:cs="Times New Roman"/>
                <w:color w:val="000000"/>
                <w:lang w:eastAsia="ru-RU"/>
              </w:rPr>
            </w:pPr>
          </w:p>
        </w:tc>
      </w:tr>
    </w:tbl>
    <w:p w:rsidR="0050463B" w:rsidRDefault="0050463B"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42" w:rsidRDefault="00543D42">
      <w:pPr>
        <w:spacing w:after="0" w:line="240" w:lineRule="auto"/>
      </w:pPr>
      <w:r>
        <w:separator/>
      </w:r>
    </w:p>
  </w:endnote>
  <w:endnote w:type="continuationSeparator" w:id="0">
    <w:p w:rsidR="00543D42" w:rsidRDefault="0054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851FF">
          <w:rPr>
            <w:noProof/>
          </w:rPr>
          <w:t>22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43D42">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851F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42" w:rsidRDefault="00543D42">
      <w:pPr>
        <w:spacing w:after="0" w:line="240" w:lineRule="auto"/>
      </w:pPr>
      <w:r>
        <w:separator/>
      </w:r>
    </w:p>
  </w:footnote>
  <w:footnote w:type="continuationSeparator" w:id="0">
    <w:p w:rsidR="00543D42" w:rsidRDefault="0054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F47EDE"/>
    <w:multiLevelType w:val="hybridMultilevel"/>
    <w:tmpl w:val="74C29838"/>
    <w:lvl w:ilvl="0" w:tplc="DAEC121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8718F7"/>
    <w:multiLevelType w:val="hybridMultilevel"/>
    <w:tmpl w:val="31ACFB26"/>
    <w:lvl w:ilvl="0" w:tplc="66D45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3"/>
  </w:num>
  <w:num w:numId="6">
    <w:abstractNumId w:val="9"/>
  </w:num>
  <w:num w:numId="7">
    <w:abstractNumId w:val="2"/>
  </w:num>
  <w:num w:numId="8">
    <w:abstractNumId w:val="15"/>
  </w:num>
  <w:num w:numId="9">
    <w:abstractNumId w:val="1"/>
  </w:num>
  <w:num w:numId="10">
    <w:abstractNumId w:val="14"/>
  </w:num>
  <w:num w:numId="11">
    <w:abstractNumId w:val="17"/>
  </w:num>
  <w:num w:numId="12">
    <w:abstractNumId w:val="8"/>
  </w:num>
  <w:num w:numId="13">
    <w:abstractNumId w:val="4"/>
  </w:num>
  <w:num w:numId="14">
    <w:abstractNumId w:val="7"/>
  </w:num>
  <w:num w:numId="15">
    <w:abstractNumId w:val="16"/>
  </w:num>
  <w:num w:numId="16">
    <w:abstractNumId w:val="11"/>
  </w:num>
  <w:num w:numId="17">
    <w:abstractNumId w:val="6"/>
  </w:num>
  <w:num w:numId="1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4932"/>
    <w:rsid w:val="001450A2"/>
    <w:rsid w:val="00145A39"/>
    <w:rsid w:val="0015409D"/>
    <w:rsid w:val="001570CF"/>
    <w:rsid w:val="0016689A"/>
    <w:rsid w:val="00182395"/>
    <w:rsid w:val="0019152C"/>
    <w:rsid w:val="00192794"/>
    <w:rsid w:val="00195CA6"/>
    <w:rsid w:val="001C3568"/>
    <w:rsid w:val="001E2F36"/>
    <w:rsid w:val="001F575C"/>
    <w:rsid w:val="00201B9E"/>
    <w:rsid w:val="00204D4E"/>
    <w:rsid w:val="00205CB4"/>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0463B"/>
    <w:rsid w:val="0051016A"/>
    <w:rsid w:val="00513490"/>
    <w:rsid w:val="005223C1"/>
    <w:rsid w:val="00522991"/>
    <w:rsid w:val="005246FD"/>
    <w:rsid w:val="00541586"/>
    <w:rsid w:val="00543D42"/>
    <w:rsid w:val="0057245F"/>
    <w:rsid w:val="00577D46"/>
    <w:rsid w:val="00582162"/>
    <w:rsid w:val="00585F05"/>
    <w:rsid w:val="00592AB6"/>
    <w:rsid w:val="00593990"/>
    <w:rsid w:val="005A566A"/>
    <w:rsid w:val="005B1AF4"/>
    <w:rsid w:val="005C1687"/>
    <w:rsid w:val="005F153F"/>
    <w:rsid w:val="00623487"/>
    <w:rsid w:val="006420B2"/>
    <w:rsid w:val="00642D06"/>
    <w:rsid w:val="006474B5"/>
    <w:rsid w:val="00650AB9"/>
    <w:rsid w:val="00653218"/>
    <w:rsid w:val="00680267"/>
    <w:rsid w:val="00680B51"/>
    <w:rsid w:val="00692F2A"/>
    <w:rsid w:val="006B558D"/>
    <w:rsid w:val="006C4866"/>
    <w:rsid w:val="006C6485"/>
    <w:rsid w:val="006E055D"/>
    <w:rsid w:val="006E3956"/>
    <w:rsid w:val="006E4D75"/>
    <w:rsid w:val="006F556E"/>
    <w:rsid w:val="0071128E"/>
    <w:rsid w:val="00735AB0"/>
    <w:rsid w:val="0074516E"/>
    <w:rsid w:val="007466C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F3B0B"/>
    <w:rsid w:val="008F4DD1"/>
    <w:rsid w:val="0090788D"/>
    <w:rsid w:val="0091306B"/>
    <w:rsid w:val="00924D15"/>
    <w:rsid w:val="00950060"/>
    <w:rsid w:val="00964265"/>
    <w:rsid w:val="00971FDB"/>
    <w:rsid w:val="009840D8"/>
    <w:rsid w:val="00991266"/>
    <w:rsid w:val="009938B0"/>
    <w:rsid w:val="009A2C92"/>
    <w:rsid w:val="009C40F5"/>
    <w:rsid w:val="009D1527"/>
    <w:rsid w:val="009E0E6A"/>
    <w:rsid w:val="009E14D4"/>
    <w:rsid w:val="009F1E95"/>
    <w:rsid w:val="009F28DD"/>
    <w:rsid w:val="009F387B"/>
    <w:rsid w:val="00A072C2"/>
    <w:rsid w:val="00A20761"/>
    <w:rsid w:val="00A37A47"/>
    <w:rsid w:val="00A406BB"/>
    <w:rsid w:val="00A41890"/>
    <w:rsid w:val="00A41A3A"/>
    <w:rsid w:val="00A423B2"/>
    <w:rsid w:val="00A475D6"/>
    <w:rsid w:val="00A51E47"/>
    <w:rsid w:val="00A5338E"/>
    <w:rsid w:val="00A56B78"/>
    <w:rsid w:val="00A641E2"/>
    <w:rsid w:val="00A76CEF"/>
    <w:rsid w:val="00A82B8F"/>
    <w:rsid w:val="00A8777F"/>
    <w:rsid w:val="00A91698"/>
    <w:rsid w:val="00A94C5C"/>
    <w:rsid w:val="00A94F65"/>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B62AE"/>
    <w:rsid w:val="00BE3F70"/>
    <w:rsid w:val="00BF2771"/>
    <w:rsid w:val="00C134B9"/>
    <w:rsid w:val="00C22E6F"/>
    <w:rsid w:val="00C505E8"/>
    <w:rsid w:val="00C56C90"/>
    <w:rsid w:val="00C645BD"/>
    <w:rsid w:val="00C753E1"/>
    <w:rsid w:val="00C9583B"/>
    <w:rsid w:val="00CC4773"/>
    <w:rsid w:val="00CD1DB9"/>
    <w:rsid w:val="00CD1E24"/>
    <w:rsid w:val="00CD3089"/>
    <w:rsid w:val="00CF19F4"/>
    <w:rsid w:val="00D04875"/>
    <w:rsid w:val="00D13A2D"/>
    <w:rsid w:val="00D17764"/>
    <w:rsid w:val="00D3148D"/>
    <w:rsid w:val="00D31887"/>
    <w:rsid w:val="00D3448D"/>
    <w:rsid w:val="00D4075D"/>
    <w:rsid w:val="00D46035"/>
    <w:rsid w:val="00D75216"/>
    <w:rsid w:val="00D811F2"/>
    <w:rsid w:val="00D81448"/>
    <w:rsid w:val="00D93803"/>
    <w:rsid w:val="00D9443F"/>
    <w:rsid w:val="00DB0021"/>
    <w:rsid w:val="00DB5EE8"/>
    <w:rsid w:val="00DD6DFD"/>
    <w:rsid w:val="00E02EB4"/>
    <w:rsid w:val="00E06D2F"/>
    <w:rsid w:val="00E11F6E"/>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851FF"/>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41271589">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98219784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4278087">
      <w:bodyDiv w:val="1"/>
      <w:marLeft w:val="0"/>
      <w:marRight w:val="0"/>
      <w:marTop w:val="0"/>
      <w:marBottom w:val="0"/>
      <w:divBdr>
        <w:top w:val="none" w:sz="0" w:space="0" w:color="auto"/>
        <w:left w:val="none" w:sz="0" w:space="0" w:color="auto"/>
        <w:bottom w:val="none" w:sz="0" w:space="0" w:color="auto"/>
        <w:right w:val="none" w:sz="0" w:space="0" w:color="auto"/>
      </w:divBdr>
    </w:div>
    <w:div w:id="1766147574">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60E5-E6CE-4571-82DE-EC90B6E5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11</cp:revision>
  <cp:lastPrinted>2018-01-19T15:25:00Z</cp:lastPrinted>
  <dcterms:created xsi:type="dcterms:W3CDTF">2018-02-05T08:36:00Z</dcterms:created>
  <dcterms:modified xsi:type="dcterms:W3CDTF">2019-06-19T06:05:00Z</dcterms:modified>
</cp:coreProperties>
</file>