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27.03.2026 № 05-07/610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41DB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ЙОГЕКСОЛ</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50 (пятьдесят).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6395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6395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6395A" w:rsidRDefault="00A6395A" w:rsidP="000820E3">
      <w:r>
        <w:fldChar w:fldCharType="begin"/>
      </w:r>
      <w:r>
        <w:instrText xml:space="preserve"> LINK Excel.Sheet.8 "\\\\niioncologii.local\\fg\\Reglament\\Контрактная служба\\Отдел планирования закупок\\Стасюк Е.Ю\\2026\\торги\\йогексол 2-3\\ТЗ.xls" "Лист_1!R3C2:R8C14" \a \f 4 \h </w:instrText>
      </w:r>
      <w:r>
        <w:fldChar w:fldCharType="separate"/>
      </w:r>
    </w:p>
    <w:tbl>
      <w:tblPr>
        <w:tblW w:w="7820" w:type="dxa"/>
        <w:tblInd w:w="108" w:type="dxa"/>
        <w:tblLook w:val="04A0" w:firstRow="1" w:lastRow="0" w:firstColumn="1" w:lastColumn="0" w:noHBand="0" w:noVBand="1"/>
      </w:tblPr>
      <w:tblGrid>
        <w:gridCol w:w="392"/>
        <w:gridCol w:w="1211"/>
        <w:gridCol w:w="1708"/>
        <w:gridCol w:w="1227"/>
        <w:gridCol w:w="1634"/>
        <w:gridCol w:w="1562"/>
        <w:gridCol w:w="810"/>
        <w:gridCol w:w="1103"/>
        <w:gridCol w:w="1533"/>
        <w:gridCol w:w="1434"/>
        <w:gridCol w:w="1456"/>
        <w:gridCol w:w="945"/>
        <w:gridCol w:w="826"/>
      </w:tblGrid>
      <w:tr w:rsidR="00A6395A" w:rsidRPr="00A6395A" w:rsidTr="00A6395A">
        <w:trPr>
          <w:trHeight w:val="405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Варианты поставки</w:t>
            </w:r>
          </w:p>
        </w:tc>
        <w:tc>
          <w:tcPr>
            <w:tcW w:w="1780" w:type="dxa"/>
            <w:tcBorders>
              <w:top w:val="single" w:sz="4" w:space="0" w:color="auto"/>
              <w:left w:val="nil"/>
              <w:bottom w:val="single" w:sz="4" w:space="0" w:color="auto"/>
              <w:right w:val="single" w:sz="4" w:space="0" w:color="auto"/>
            </w:tcBorders>
            <w:shd w:val="clear" w:color="000000" w:fill="FFFF00"/>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 и дата РУ/разрешения</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Цена за ед. без НДС и опт. надбавки</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Размер НДС, (%)</w:t>
            </w:r>
          </w:p>
        </w:tc>
      </w:tr>
      <w:tr w:rsidR="00A6395A" w:rsidRPr="00A6395A" w:rsidTr="00A6395A">
        <w:trPr>
          <w:trHeight w:val="349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ЙОГЕКСОЛ</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Лекарственная форма: раствор для инъекций</w:t>
            </w:r>
            <w:r w:rsidRPr="00A6395A">
              <w:rPr>
                <w:rFonts w:ascii="Times New Roman" w:eastAsia="Times New Roman" w:hAnsi="Times New Roman" w:cs="Times New Roman"/>
                <w:lang w:eastAsia="ru-RU"/>
              </w:rPr>
              <w:br/>
              <w:t>Дозировка: 350 мг/мл</w:t>
            </w:r>
            <w:r w:rsidRPr="00A6395A">
              <w:rPr>
                <w:rFonts w:ascii="Times New Roman" w:eastAsia="Times New Roman" w:hAnsi="Times New Roman" w:cs="Times New Roman"/>
                <w:lang w:eastAsia="ru-RU"/>
              </w:rPr>
              <w:br/>
              <w:t>Количество лекарственной формы в первичной упаковке: 500 мл&lt;1&gt;</w:t>
            </w:r>
            <w:r w:rsidRPr="00A6395A">
              <w:rPr>
                <w:rFonts w:ascii="Times New Roman" w:eastAsia="Times New Roman" w:hAnsi="Times New Roman" w:cs="Times New Roman"/>
                <w:lang w:eastAsia="ru-RU"/>
              </w:rPr>
              <w:br/>
              <w:t>Особые условия: возможность введения препарата с помощью автоинжектора&lt;2&gt;</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sz w:val="18"/>
                <w:szCs w:val="18"/>
                <w:lang w:eastAsia="ru-RU"/>
              </w:rPr>
            </w:pPr>
            <w:r w:rsidRPr="00A6395A">
              <w:rPr>
                <w:rFonts w:ascii="Times New Roman" w:eastAsia="Times New Roman" w:hAnsi="Times New Roman" w:cs="Times New Roman"/>
                <w:sz w:val="18"/>
                <w:szCs w:val="18"/>
                <w:lang w:eastAsia="ru-RU"/>
              </w:rPr>
              <w:t>21.20.23.112-000002-1-00042-0000000000000</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300 000</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rPr>
                <w:rFonts w:ascii="Times New Roman" w:eastAsia="Times New Roman" w:hAnsi="Times New Roman" w:cs="Times New Roman"/>
                <w:sz w:val="18"/>
                <w:szCs w:val="18"/>
                <w:lang w:eastAsia="ru-RU"/>
              </w:rPr>
            </w:pPr>
            <w:r w:rsidRPr="00A6395A">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rPr>
                <w:rFonts w:ascii="Times New Roman" w:eastAsia="Times New Roman" w:hAnsi="Times New Roman" w:cs="Times New Roman"/>
                <w:sz w:val="18"/>
                <w:szCs w:val="18"/>
                <w:lang w:eastAsia="ru-RU"/>
              </w:rPr>
            </w:pPr>
            <w:r w:rsidRPr="00A6395A">
              <w:rPr>
                <w:rFonts w:ascii="Times New Roman" w:eastAsia="Times New Roman" w:hAnsi="Times New Roman" w:cs="Times New Roman"/>
                <w:sz w:val="18"/>
                <w:szCs w:val="18"/>
                <w:lang w:eastAsia="ru-RU"/>
              </w:rPr>
              <w:t>РАСТВОР ДЛЯ ИНЪЕКЦИЙ, 350 мг/мл, 300000 СМ3;МЛ (основной) объем наполнения: 500</w:t>
            </w:r>
          </w:p>
        </w:tc>
        <w:tc>
          <w:tcPr>
            <w:tcW w:w="1780" w:type="dxa"/>
            <w:tcBorders>
              <w:top w:val="nil"/>
              <w:left w:val="nil"/>
              <w:bottom w:val="single" w:sz="4" w:space="0" w:color="auto"/>
              <w:right w:val="single" w:sz="4" w:space="0" w:color="auto"/>
            </w:tcBorders>
            <w:shd w:val="clear" w:color="auto" w:fill="auto"/>
            <w:noWrap/>
            <w:vAlign w:val="bottom"/>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center"/>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right"/>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A6395A" w:rsidRPr="00A6395A" w:rsidRDefault="00A6395A" w:rsidP="00A6395A">
            <w:pPr>
              <w:spacing w:after="0" w:line="240" w:lineRule="auto"/>
              <w:jc w:val="right"/>
              <w:rPr>
                <w:rFonts w:ascii="Times New Roman" w:eastAsia="Times New Roman" w:hAnsi="Times New Roman" w:cs="Times New Roman"/>
                <w:lang w:eastAsia="ru-RU"/>
              </w:rPr>
            </w:pPr>
            <w:r w:rsidRPr="00A6395A">
              <w:rPr>
                <w:rFonts w:ascii="Times New Roman" w:eastAsia="Times New Roman" w:hAnsi="Times New Roman" w:cs="Times New Roman"/>
                <w:lang w:eastAsia="ru-RU"/>
              </w:rPr>
              <w:t> </w:t>
            </w:r>
          </w:p>
        </w:tc>
      </w:tr>
      <w:tr w:rsidR="00A6395A" w:rsidRPr="00A6395A" w:rsidTr="00A6395A">
        <w:trPr>
          <w:trHeight w:val="225"/>
        </w:trPr>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r>
      <w:tr w:rsidR="00A6395A" w:rsidRPr="00A6395A" w:rsidTr="00A6395A">
        <w:trPr>
          <w:trHeight w:val="2565"/>
        </w:trPr>
        <w:tc>
          <w:tcPr>
            <w:tcW w:w="7820" w:type="dxa"/>
            <w:gridSpan w:val="13"/>
            <w:tcBorders>
              <w:top w:val="nil"/>
              <w:left w:val="nil"/>
              <w:bottom w:val="nil"/>
              <w:right w:val="nil"/>
            </w:tcBorders>
            <w:shd w:val="clear" w:color="auto" w:fill="auto"/>
            <w:vAlign w:val="center"/>
            <w:hideMark/>
          </w:tcPr>
          <w:p w:rsidR="00A6395A" w:rsidRPr="00A6395A" w:rsidRDefault="00A6395A" w:rsidP="00A6395A">
            <w:pPr>
              <w:spacing w:after="0" w:line="240" w:lineRule="auto"/>
              <w:jc w:val="both"/>
              <w:rPr>
                <w:rFonts w:ascii="Times New Roman" w:eastAsia="Times New Roman" w:hAnsi="Times New Roman" w:cs="Times New Roman"/>
                <w:sz w:val="24"/>
                <w:szCs w:val="24"/>
                <w:lang w:eastAsia="ru-RU"/>
              </w:rPr>
            </w:pPr>
            <w:r w:rsidRPr="00A6395A">
              <w:rPr>
                <w:rFonts w:ascii="Times New Roman" w:eastAsia="Times New Roman" w:hAnsi="Times New Roman" w:cs="Times New Roman"/>
                <w:sz w:val="24"/>
                <w:szCs w:val="24"/>
                <w:lang w:eastAsia="ru-RU"/>
              </w:rPr>
              <w:t>&lt;1&gt; - требование к объему наполнения первичной лекарственной упаковки обусловлено использованием заказчиком автоматических инжекторов контрастного вещества бесколбового типа (Ulrich) для флаконов 500 мл, что позволяет провести исследования 10 пациентам подряд без дополнительных временных затрат на замену флакона перед каждым пациентом, что критично при 40 исследованиях с контрастированием в сутки, выполняемых в клинике.</w:t>
            </w:r>
            <w:r w:rsidRPr="00A6395A">
              <w:rPr>
                <w:rFonts w:ascii="Times New Roman" w:eastAsia="Times New Roman" w:hAnsi="Times New Roman" w:cs="Times New Roman"/>
                <w:sz w:val="24"/>
                <w:szCs w:val="24"/>
                <w:lang w:eastAsia="ru-RU"/>
              </w:rPr>
              <w:br/>
              <w:t>&lt;2&gt; - указанные особые условия должны быть отражены в инструкции по применению лекарственного препарата. Требование обусловлено использованием заказчиком автоматических инжекторов контрастного вещества, что позволяет провести исследования нескольким пациентам подряд без дополнительных временных затрат на замену флакона перед каждым пациентом.</w:t>
            </w:r>
          </w:p>
        </w:tc>
      </w:tr>
      <w:tr w:rsidR="00A6395A" w:rsidRPr="00A6395A" w:rsidTr="00A6395A">
        <w:trPr>
          <w:trHeight w:val="1455"/>
        </w:trPr>
        <w:tc>
          <w:tcPr>
            <w:tcW w:w="7820" w:type="dxa"/>
            <w:gridSpan w:val="13"/>
            <w:tcBorders>
              <w:top w:val="nil"/>
              <w:left w:val="nil"/>
              <w:bottom w:val="nil"/>
              <w:right w:val="nil"/>
            </w:tcBorders>
            <w:shd w:val="clear" w:color="auto" w:fill="auto"/>
            <w:vAlign w:val="center"/>
            <w:hideMark/>
          </w:tcPr>
          <w:p w:rsidR="00A6395A" w:rsidRPr="00A6395A" w:rsidRDefault="00A6395A" w:rsidP="00A6395A">
            <w:pPr>
              <w:spacing w:after="0" w:line="240" w:lineRule="auto"/>
              <w:jc w:val="both"/>
              <w:rPr>
                <w:rFonts w:ascii="Times New Roman" w:eastAsia="Times New Roman" w:hAnsi="Times New Roman" w:cs="Times New Roman"/>
                <w:sz w:val="24"/>
                <w:szCs w:val="24"/>
                <w:lang w:eastAsia="ru-RU"/>
              </w:rPr>
            </w:pPr>
            <w:r w:rsidRPr="00A6395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6395A" w:rsidRPr="00A6395A" w:rsidTr="00A6395A">
        <w:trPr>
          <w:trHeight w:val="315"/>
        </w:trPr>
        <w:tc>
          <w:tcPr>
            <w:tcW w:w="300" w:type="dxa"/>
            <w:tcBorders>
              <w:top w:val="nil"/>
              <w:left w:val="nil"/>
              <w:bottom w:val="nil"/>
              <w:right w:val="nil"/>
            </w:tcBorders>
            <w:shd w:val="clear" w:color="000000" w:fill="FFFF00"/>
            <w:vAlign w:val="bottom"/>
            <w:hideMark/>
          </w:tcPr>
          <w:p w:rsidR="00A6395A" w:rsidRPr="00A6395A" w:rsidRDefault="00A6395A" w:rsidP="00A6395A">
            <w:pPr>
              <w:spacing w:after="0" w:line="240" w:lineRule="auto"/>
              <w:jc w:val="center"/>
              <w:rPr>
                <w:rFonts w:ascii="Times New Roman" w:eastAsia="Times New Roman" w:hAnsi="Times New Roman" w:cs="Times New Roman"/>
                <w:i/>
                <w:iCs/>
                <w:sz w:val="24"/>
                <w:szCs w:val="24"/>
                <w:lang w:eastAsia="ru-RU"/>
              </w:rPr>
            </w:pPr>
            <w:r w:rsidRPr="00A6395A">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A6395A" w:rsidRPr="00A6395A" w:rsidRDefault="00A6395A" w:rsidP="00A6395A">
            <w:pPr>
              <w:spacing w:after="0" w:line="240" w:lineRule="auto"/>
              <w:rPr>
                <w:rFonts w:ascii="Times New Roman" w:eastAsia="Times New Roman" w:hAnsi="Times New Roman" w:cs="Times New Roman"/>
                <w:i/>
                <w:iCs/>
                <w:sz w:val="24"/>
                <w:szCs w:val="24"/>
                <w:lang w:eastAsia="ru-RU"/>
              </w:rPr>
            </w:pPr>
            <w:r w:rsidRPr="00A6395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6395A" w:rsidRPr="00A6395A" w:rsidRDefault="00A6395A" w:rsidP="00A6395A">
            <w:pPr>
              <w:spacing w:after="0" w:line="240" w:lineRule="auto"/>
              <w:rPr>
                <w:rFonts w:ascii="Times New Roman" w:eastAsia="Times New Roman" w:hAnsi="Times New Roman" w:cs="Times New Roman"/>
                <w:sz w:val="20"/>
                <w:szCs w:val="20"/>
                <w:lang w:eastAsia="ru-RU"/>
              </w:rPr>
            </w:pPr>
          </w:p>
        </w:tc>
      </w:tr>
    </w:tbl>
    <w:p w:rsidR="00170252" w:rsidRDefault="00A6395A"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9E" w:rsidRDefault="004E7F9E">
      <w:pPr>
        <w:spacing w:after="0" w:line="240" w:lineRule="auto"/>
      </w:pPr>
      <w:r>
        <w:separator/>
      </w:r>
    </w:p>
  </w:endnote>
  <w:endnote w:type="continuationSeparator" w:id="0">
    <w:p w:rsidR="004E7F9E" w:rsidRDefault="004E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DBF" w:rsidRDefault="00C41DB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1DB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41DB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1DB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1DB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1DB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6395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9E" w:rsidRDefault="004E7F9E">
      <w:pPr>
        <w:spacing w:after="0" w:line="240" w:lineRule="auto"/>
      </w:pPr>
      <w:r>
        <w:separator/>
      </w:r>
    </w:p>
  </w:footnote>
  <w:footnote w:type="continuationSeparator" w:id="0">
    <w:p w:rsidR="004E7F9E" w:rsidRDefault="004E7F9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DBF" w:rsidRDefault="00C41DB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DBF" w:rsidRDefault="00C41DB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1DBF" w:rsidRDefault="00C41DB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E7F9E"/>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395A"/>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41DB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2890433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3E59-466D-4375-9001-C5BA4C19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2026-03-27T12:18:00Z</dcterms:created>
  <dcterms:modified xsi:type="dcterms:W3CDTF">2026-03-27T12:18:00Z</dcterms:modified>
</cp:coreProperties>
</file>