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04.12.2025 № 05-07/2304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9510C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материалов для отделения лабораторной диагностики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23.03.2026. Максимальное количество партий - 5 (пять).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преимущество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4601" w:type="dxa"/>
        <w:tblInd w:w="675" w:type="dxa"/>
        <w:tblLayout w:type="fixed"/>
        <w:tblLook w:val="04A0" w:firstRow="1" w:lastRow="0" w:firstColumn="1" w:lastColumn="0" w:noHBand="0" w:noVBand="1"/>
      </w:tblPr>
      <w:tblGrid>
        <w:gridCol w:w="426"/>
        <w:gridCol w:w="2126"/>
        <w:gridCol w:w="4819"/>
        <w:gridCol w:w="1276"/>
        <w:gridCol w:w="1276"/>
        <w:gridCol w:w="850"/>
        <w:gridCol w:w="1134"/>
        <w:gridCol w:w="851"/>
        <w:gridCol w:w="850"/>
        <w:gridCol w:w="993"/>
      </w:tblGrid>
      <w:tr w:rsidR="00D238E0" w:rsidRPr="00277E22" w:rsidTr="00733B72">
        <w:trPr>
          <w:trHeight w:val="1012"/>
        </w:trPr>
        <w:tc>
          <w:tcPr>
            <w:tcW w:w="426"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jc w:val="center"/>
              <w:rPr>
                <w:rFonts w:ascii="Times New Roman" w:hAnsi="Times New Roman"/>
                <w:b/>
                <w:sz w:val="20"/>
                <w:szCs w:val="20"/>
              </w:rPr>
            </w:pPr>
            <w:r w:rsidRPr="00277E22">
              <w:rPr>
                <w:rFonts w:ascii="Times New Roman" w:hAnsi="Times New Roman"/>
                <w:b/>
                <w:sz w:val="20"/>
                <w:szCs w:val="20"/>
              </w:rPr>
              <w:t>№</w:t>
            </w:r>
          </w:p>
        </w:tc>
        <w:tc>
          <w:tcPr>
            <w:tcW w:w="2126" w:type="dxa"/>
            <w:tcBorders>
              <w:top w:val="single" w:sz="5" w:space="0" w:color="auto"/>
              <w:left w:val="single" w:sz="5" w:space="0" w:color="auto"/>
              <w:bottom w:val="single" w:sz="5" w:space="0" w:color="auto"/>
            </w:tcBorders>
            <w:shd w:val="clear" w:color="FFFFFF" w:fill="auto"/>
          </w:tcPr>
          <w:p w:rsidR="00D238E0" w:rsidRPr="00277E22" w:rsidRDefault="00D238E0" w:rsidP="00733B72">
            <w:pPr>
              <w:pStyle w:val="af7"/>
              <w:jc w:val="center"/>
              <w:rPr>
                <w:rFonts w:ascii="Times New Roman" w:hAnsi="Times New Roman"/>
                <w:b/>
                <w:sz w:val="20"/>
                <w:szCs w:val="20"/>
              </w:rPr>
            </w:pPr>
            <w:r w:rsidRPr="00277E22">
              <w:rPr>
                <w:rFonts w:ascii="Times New Roman" w:hAnsi="Times New Roman"/>
                <w:b/>
                <w:sz w:val="20"/>
                <w:szCs w:val="20"/>
              </w:rPr>
              <w:t>Наименование Товара</w:t>
            </w:r>
          </w:p>
        </w:tc>
        <w:tc>
          <w:tcPr>
            <w:tcW w:w="4819"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jc w:val="center"/>
              <w:rPr>
                <w:rFonts w:ascii="Times New Roman" w:hAnsi="Times New Roman"/>
                <w:b/>
                <w:color w:val="000000"/>
                <w:sz w:val="20"/>
                <w:szCs w:val="20"/>
              </w:rPr>
            </w:pPr>
            <w:r w:rsidRPr="00277E22">
              <w:rPr>
                <w:rFonts w:ascii="Times New Roman" w:hAnsi="Times New Roman"/>
                <w:b/>
                <w:sz w:val="20"/>
                <w:szCs w:val="20"/>
              </w:rPr>
              <w:t>Требования к качеству, техническим и функциональным характеристикам товара</w:t>
            </w:r>
          </w:p>
        </w:tc>
        <w:tc>
          <w:tcPr>
            <w:tcW w:w="1276" w:type="dxa"/>
            <w:tcBorders>
              <w:top w:val="single" w:sz="5" w:space="0" w:color="auto"/>
              <w:left w:val="single" w:sz="5" w:space="0" w:color="auto"/>
              <w:bottom w:val="single" w:sz="5" w:space="0" w:color="auto"/>
            </w:tcBorders>
            <w:shd w:val="clear" w:color="FFFFFF" w:fill="auto"/>
          </w:tcPr>
          <w:p w:rsidR="00D238E0" w:rsidRPr="00277E22" w:rsidRDefault="00D238E0" w:rsidP="00733B72">
            <w:pPr>
              <w:pStyle w:val="af7"/>
              <w:jc w:val="center"/>
              <w:rPr>
                <w:rFonts w:ascii="Times New Roman" w:hAnsi="Times New Roman"/>
                <w:b/>
                <w:sz w:val="20"/>
                <w:szCs w:val="20"/>
              </w:rPr>
            </w:pPr>
            <w:r w:rsidRPr="00277E22">
              <w:rPr>
                <w:rFonts w:ascii="Times New Roman" w:hAnsi="Times New Roman"/>
                <w:b/>
                <w:sz w:val="20"/>
                <w:szCs w:val="20"/>
              </w:rPr>
              <w:t>ОКПД2/ КТРУ</w:t>
            </w:r>
          </w:p>
        </w:tc>
        <w:tc>
          <w:tcPr>
            <w:tcW w:w="1276" w:type="dxa"/>
            <w:tcBorders>
              <w:top w:val="single" w:sz="5" w:space="0" w:color="auto"/>
              <w:left w:val="single" w:sz="5" w:space="0" w:color="auto"/>
              <w:bottom w:val="single" w:sz="5" w:space="0" w:color="auto"/>
            </w:tcBorders>
            <w:shd w:val="clear" w:color="FFFFFF" w:fill="auto"/>
          </w:tcPr>
          <w:p w:rsidR="00D238E0" w:rsidRPr="00277E22" w:rsidRDefault="00D238E0" w:rsidP="00733B72">
            <w:pPr>
              <w:pStyle w:val="af7"/>
              <w:jc w:val="center"/>
              <w:rPr>
                <w:rFonts w:ascii="Times New Roman" w:hAnsi="Times New Roman"/>
                <w:b/>
                <w:sz w:val="20"/>
                <w:szCs w:val="20"/>
              </w:rPr>
            </w:pPr>
            <w:r w:rsidRPr="00277E22">
              <w:rPr>
                <w:rFonts w:ascii="Times New Roman" w:hAnsi="Times New Roman"/>
                <w:b/>
                <w:sz w:val="20"/>
                <w:szCs w:val="20"/>
              </w:rPr>
              <w:t>Единица измерения</w:t>
            </w: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jc w:val="center"/>
              <w:rPr>
                <w:rFonts w:ascii="Times New Roman" w:hAnsi="Times New Roman"/>
                <w:b/>
                <w:sz w:val="20"/>
                <w:szCs w:val="20"/>
              </w:rPr>
            </w:pPr>
            <w:r w:rsidRPr="00277E22">
              <w:rPr>
                <w:rFonts w:ascii="Times New Roman" w:hAnsi="Times New Roman"/>
                <w:b/>
                <w:sz w:val="20"/>
                <w:szCs w:val="20"/>
              </w:rPr>
              <w:t>Количество</w:t>
            </w: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jc w:val="center"/>
              <w:rPr>
                <w:rFonts w:ascii="Times New Roman" w:hAnsi="Times New Roman"/>
                <w:b/>
                <w:sz w:val="20"/>
                <w:szCs w:val="20"/>
              </w:rPr>
            </w:pPr>
            <w:r w:rsidRPr="00277E22">
              <w:rPr>
                <w:rFonts w:ascii="Times New Roman" w:hAnsi="Times New Roman"/>
                <w:b/>
                <w:sz w:val="20"/>
                <w:szCs w:val="20"/>
              </w:rPr>
              <w:t>Страна происхождения</w:t>
            </w:r>
          </w:p>
        </w:tc>
        <w:tc>
          <w:tcPr>
            <w:tcW w:w="851"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jc w:val="center"/>
              <w:rPr>
                <w:rFonts w:ascii="Times New Roman" w:hAnsi="Times New Roman"/>
                <w:b/>
                <w:sz w:val="20"/>
                <w:szCs w:val="20"/>
              </w:rPr>
            </w:pPr>
            <w:r w:rsidRPr="00277E22">
              <w:rPr>
                <w:rFonts w:ascii="Times New Roman" w:hAnsi="Times New Roman"/>
                <w:b/>
                <w:sz w:val="20"/>
                <w:szCs w:val="20"/>
              </w:rPr>
              <w:t>НДС %</w:t>
            </w: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jc w:val="center"/>
              <w:rPr>
                <w:rFonts w:ascii="Times New Roman" w:hAnsi="Times New Roman"/>
                <w:b/>
                <w:sz w:val="20"/>
                <w:szCs w:val="20"/>
              </w:rPr>
            </w:pPr>
            <w:r w:rsidRPr="00277E22">
              <w:rPr>
                <w:rFonts w:ascii="Times New Roman" w:hAnsi="Times New Roman"/>
                <w:b/>
                <w:sz w:val="20"/>
                <w:szCs w:val="20"/>
              </w:rPr>
              <w:t>Цена за ед. без НДС (руб.)</w:t>
            </w:r>
          </w:p>
        </w:tc>
        <w:tc>
          <w:tcPr>
            <w:tcW w:w="993"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jc w:val="center"/>
              <w:rPr>
                <w:rFonts w:ascii="Times New Roman" w:hAnsi="Times New Roman"/>
                <w:b/>
                <w:sz w:val="20"/>
                <w:szCs w:val="20"/>
              </w:rPr>
            </w:pPr>
            <w:r w:rsidRPr="00277E22">
              <w:rPr>
                <w:rFonts w:ascii="Times New Roman" w:hAnsi="Times New Roman"/>
                <w:b/>
                <w:sz w:val="20"/>
                <w:szCs w:val="20"/>
              </w:rPr>
              <w:t>Сумма без НДС (руб.)</w:t>
            </w:r>
          </w:p>
        </w:tc>
      </w:tr>
      <w:tr w:rsidR="00D238E0" w:rsidRPr="00277E22" w:rsidTr="00D65B3B">
        <w:trPr>
          <w:trHeight w:val="1658"/>
        </w:trPr>
        <w:tc>
          <w:tcPr>
            <w:tcW w:w="426"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jc w:val="center"/>
              <w:rPr>
                <w:rFonts w:ascii="Times New Roman" w:hAnsi="Times New Roman"/>
                <w:sz w:val="20"/>
                <w:szCs w:val="20"/>
              </w:rPr>
            </w:pPr>
            <w:r>
              <w:rPr>
                <w:rFonts w:ascii="Times New Roman" w:hAnsi="Times New Roman"/>
                <w:sz w:val="20"/>
                <w:szCs w:val="20"/>
              </w:rPr>
              <w:t>1</w:t>
            </w:r>
          </w:p>
        </w:tc>
        <w:tc>
          <w:tcPr>
            <w:tcW w:w="2126" w:type="dxa"/>
            <w:tcBorders>
              <w:top w:val="single" w:sz="5" w:space="0" w:color="auto"/>
              <w:left w:val="single" w:sz="5" w:space="0" w:color="auto"/>
              <w:bottom w:val="single" w:sz="5" w:space="0" w:color="auto"/>
            </w:tcBorders>
            <w:shd w:val="clear" w:color="FFFFFF" w:fill="auto"/>
          </w:tcPr>
          <w:p w:rsidR="00D238E0" w:rsidRPr="00277E22" w:rsidRDefault="00D238E0" w:rsidP="00733B72">
            <w:pPr>
              <w:pStyle w:val="af7"/>
              <w:jc w:val="center"/>
              <w:rPr>
                <w:rFonts w:ascii="Times New Roman" w:hAnsi="Times New Roman"/>
                <w:sz w:val="20"/>
                <w:szCs w:val="20"/>
              </w:rPr>
            </w:pPr>
            <w:r w:rsidRPr="00277E22">
              <w:rPr>
                <w:rFonts w:ascii="Times New Roman" w:hAnsi="Times New Roman"/>
                <w:sz w:val="20"/>
                <w:szCs w:val="20"/>
              </w:rPr>
              <w:t>Лампа фотометра</w:t>
            </w:r>
          </w:p>
        </w:tc>
        <w:tc>
          <w:tcPr>
            <w:tcW w:w="4819" w:type="dxa"/>
            <w:tcBorders>
              <w:top w:val="single" w:sz="5" w:space="0" w:color="auto"/>
              <w:left w:val="single" w:sz="5" w:space="0" w:color="auto"/>
              <w:bottom w:val="single" w:sz="5" w:space="0" w:color="auto"/>
              <w:right w:val="single" w:sz="5" w:space="0" w:color="auto"/>
            </w:tcBorders>
            <w:shd w:val="clear" w:color="auto" w:fill="auto"/>
          </w:tcPr>
          <w:p w:rsidR="00D238E0" w:rsidRDefault="00D238E0" w:rsidP="00733B72">
            <w:pPr>
              <w:pStyle w:val="af7"/>
              <w:rPr>
                <w:rFonts w:ascii="Times New Roman" w:hAnsi="Times New Roman"/>
                <w:sz w:val="20"/>
                <w:szCs w:val="20"/>
              </w:rPr>
            </w:pPr>
            <w:r w:rsidRPr="00277E22">
              <w:rPr>
                <w:rFonts w:ascii="Times New Roman" w:hAnsi="Times New Roman"/>
                <w:sz w:val="20"/>
                <w:szCs w:val="20"/>
              </w:rPr>
              <w:t xml:space="preserve">Используется в биохимических анализаторах серии Architect при проведении биохимических реакций. Фасовка- не менее 1 шт/уп                                                             </w:t>
            </w:r>
          </w:p>
          <w:p w:rsidR="00D238E0" w:rsidRPr="00277E22" w:rsidRDefault="00D238E0" w:rsidP="00733B72">
            <w:pPr>
              <w:pStyle w:val="af7"/>
              <w:rPr>
                <w:rFonts w:ascii="Times New Roman" w:hAnsi="Times New Roman"/>
                <w:sz w:val="20"/>
                <w:szCs w:val="20"/>
              </w:rPr>
            </w:pPr>
            <w:r>
              <w:rPr>
                <w:rFonts w:ascii="Times New Roman" w:hAnsi="Times New Roman"/>
                <w:sz w:val="20"/>
                <w:szCs w:val="20"/>
              </w:rPr>
              <w:t>Совместим с</w:t>
            </w:r>
            <w:r w:rsidRPr="00277E22">
              <w:rPr>
                <w:rFonts w:ascii="Times New Roman" w:hAnsi="Times New Roman"/>
                <w:sz w:val="20"/>
                <w:szCs w:val="20"/>
              </w:rPr>
              <w:t xml:space="preserve"> автоматическим биохимическим анализатором ARCHITECT с4000 имеющимся у заказчика</w:t>
            </w:r>
          </w:p>
          <w:p w:rsidR="00D238E0" w:rsidRPr="00277E22" w:rsidRDefault="00D238E0" w:rsidP="00733B72">
            <w:pPr>
              <w:pStyle w:val="af7"/>
              <w:rPr>
                <w:rFonts w:ascii="Times New Roman" w:hAnsi="Times New Roman"/>
                <w:sz w:val="20"/>
                <w:szCs w:val="20"/>
              </w:rPr>
            </w:pPr>
          </w:p>
        </w:tc>
        <w:tc>
          <w:tcPr>
            <w:tcW w:w="1276" w:type="dxa"/>
            <w:tcBorders>
              <w:top w:val="single" w:sz="5" w:space="0" w:color="auto"/>
              <w:left w:val="single" w:sz="5" w:space="0" w:color="auto"/>
              <w:bottom w:val="single" w:sz="5" w:space="0" w:color="auto"/>
            </w:tcBorders>
            <w:shd w:val="clear" w:color="FFFFFF" w:fill="auto"/>
          </w:tcPr>
          <w:p w:rsidR="00D238E0" w:rsidRPr="00277E22" w:rsidRDefault="00D238E0" w:rsidP="00733B72">
            <w:pPr>
              <w:pStyle w:val="af7"/>
              <w:jc w:val="center"/>
              <w:rPr>
                <w:rFonts w:ascii="Times New Roman" w:hAnsi="Times New Roman"/>
                <w:sz w:val="20"/>
                <w:szCs w:val="20"/>
              </w:rPr>
            </w:pPr>
          </w:p>
          <w:p w:rsidR="00D238E0" w:rsidRPr="00277E22" w:rsidRDefault="00D238E0" w:rsidP="00733B72">
            <w:pPr>
              <w:pStyle w:val="af7"/>
              <w:jc w:val="center"/>
              <w:rPr>
                <w:rFonts w:ascii="Times New Roman" w:hAnsi="Times New Roman"/>
                <w:sz w:val="20"/>
                <w:szCs w:val="20"/>
              </w:rPr>
            </w:pPr>
            <w:r w:rsidRPr="00277E22">
              <w:rPr>
                <w:rFonts w:ascii="Times New Roman" w:hAnsi="Times New Roman"/>
                <w:sz w:val="20"/>
                <w:szCs w:val="20"/>
              </w:rPr>
              <w:t>32.50.50.190</w:t>
            </w:r>
          </w:p>
          <w:p w:rsidR="00D238E0" w:rsidRPr="00277E22" w:rsidRDefault="00D238E0" w:rsidP="00733B72">
            <w:pPr>
              <w:pStyle w:val="af7"/>
              <w:jc w:val="center"/>
              <w:rPr>
                <w:rFonts w:ascii="Times New Roman" w:hAnsi="Times New Roman"/>
                <w:sz w:val="20"/>
                <w:szCs w:val="20"/>
              </w:rPr>
            </w:pPr>
          </w:p>
        </w:tc>
        <w:tc>
          <w:tcPr>
            <w:tcW w:w="1276" w:type="dxa"/>
            <w:tcBorders>
              <w:top w:val="single" w:sz="5" w:space="0" w:color="auto"/>
              <w:left w:val="single" w:sz="5" w:space="0" w:color="auto"/>
              <w:bottom w:val="single" w:sz="5" w:space="0" w:color="auto"/>
            </w:tcBorders>
            <w:shd w:val="clear" w:color="FFFFFF" w:fill="auto"/>
          </w:tcPr>
          <w:p w:rsidR="00D238E0" w:rsidRPr="00277E22" w:rsidRDefault="00D238E0" w:rsidP="00733B72">
            <w:pPr>
              <w:pStyle w:val="af7"/>
              <w:jc w:val="center"/>
              <w:rPr>
                <w:rFonts w:ascii="Times New Roman" w:hAnsi="Times New Roman"/>
                <w:sz w:val="20"/>
                <w:szCs w:val="20"/>
              </w:rPr>
            </w:pPr>
          </w:p>
          <w:p w:rsidR="00D238E0" w:rsidRPr="00277E22" w:rsidRDefault="00D238E0" w:rsidP="00733B72">
            <w:pPr>
              <w:pStyle w:val="af7"/>
              <w:jc w:val="center"/>
              <w:rPr>
                <w:rFonts w:ascii="Times New Roman" w:hAnsi="Times New Roman"/>
                <w:sz w:val="20"/>
                <w:szCs w:val="20"/>
              </w:rPr>
            </w:pPr>
          </w:p>
          <w:p w:rsidR="00D238E0" w:rsidRPr="00277E22" w:rsidRDefault="00D238E0" w:rsidP="00733B72">
            <w:pPr>
              <w:pStyle w:val="af7"/>
              <w:jc w:val="center"/>
              <w:rPr>
                <w:rFonts w:ascii="Times New Roman" w:hAnsi="Times New Roman"/>
                <w:sz w:val="20"/>
                <w:szCs w:val="20"/>
              </w:rPr>
            </w:pPr>
            <w:r w:rsidRPr="00277E22">
              <w:rPr>
                <w:rFonts w:ascii="Times New Roman" w:hAnsi="Times New Roman"/>
                <w:sz w:val="20"/>
                <w:szCs w:val="20"/>
              </w:rPr>
              <w:t>упак</w:t>
            </w: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jc w:val="center"/>
              <w:rPr>
                <w:rFonts w:ascii="Times New Roman" w:hAnsi="Times New Roman"/>
                <w:sz w:val="20"/>
                <w:szCs w:val="20"/>
              </w:rPr>
            </w:pPr>
            <w:r w:rsidRPr="00277E22">
              <w:rPr>
                <w:rFonts w:ascii="Times New Roman" w:hAnsi="Times New Roman"/>
                <w:sz w:val="20"/>
                <w:szCs w:val="20"/>
              </w:rPr>
              <w:t>1</w:t>
            </w: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rPr>
                <w:rFonts w:ascii="Times New Roman" w:hAnsi="Times New Roman"/>
                <w:sz w:val="20"/>
                <w:szCs w:val="20"/>
              </w:rPr>
            </w:pPr>
          </w:p>
        </w:tc>
        <w:tc>
          <w:tcPr>
            <w:tcW w:w="851"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rPr>
                <w:rFonts w:ascii="Times New Roman" w:hAnsi="Times New Roman"/>
                <w:sz w:val="20"/>
                <w:szCs w:val="20"/>
              </w:rPr>
            </w:pP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rPr>
                <w:rFonts w:ascii="Times New Roman" w:hAnsi="Times New Roman"/>
                <w:sz w:val="20"/>
                <w:szCs w:val="20"/>
              </w:rPr>
            </w:pPr>
          </w:p>
        </w:tc>
        <w:tc>
          <w:tcPr>
            <w:tcW w:w="993"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rPr>
                <w:rFonts w:ascii="Times New Roman" w:hAnsi="Times New Roman"/>
                <w:sz w:val="20"/>
                <w:szCs w:val="20"/>
              </w:rPr>
            </w:pPr>
          </w:p>
        </w:tc>
      </w:tr>
      <w:tr w:rsidR="00D238E0" w:rsidRPr="00277E22" w:rsidTr="00733B72">
        <w:trPr>
          <w:trHeight w:val="1658"/>
        </w:trPr>
        <w:tc>
          <w:tcPr>
            <w:tcW w:w="426"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jc w:val="center"/>
              <w:rPr>
                <w:rFonts w:ascii="Times New Roman" w:hAnsi="Times New Roman"/>
                <w:sz w:val="20"/>
                <w:szCs w:val="20"/>
              </w:rPr>
            </w:pPr>
            <w:r>
              <w:rPr>
                <w:rFonts w:ascii="Times New Roman" w:hAnsi="Times New Roman"/>
                <w:sz w:val="20"/>
                <w:szCs w:val="20"/>
              </w:rPr>
              <w:t>2</w:t>
            </w:r>
          </w:p>
        </w:tc>
        <w:tc>
          <w:tcPr>
            <w:tcW w:w="2126" w:type="dxa"/>
            <w:tcBorders>
              <w:top w:val="nil"/>
              <w:left w:val="single" w:sz="4" w:space="0" w:color="auto"/>
              <w:bottom w:val="single" w:sz="4" w:space="0" w:color="auto"/>
              <w:right w:val="single" w:sz="4" w:space="0" w:color="auto"/>
            </w:tcBorders>
            <w:shd w:val="clear" w:color="auto" w:fill="auto"/>
          </w:tcPr>
          <w:p w:rsidR="00D238E0" w:rsidRPr="00277E22" w:rsidRDefault="00D238E0" w:rsidP="00733B72">
            <w:pPr>
              <w:pStyle w:val="af7"/>
              <w:jc w:val="center"/>
              <w:rPr>
                <w:rFonts w:ascii="Times New Roman" w:hAnsi="Times New Roman"/>
                <w:sz w:val="20"/>
                <w:szCs w:val="20"/>
              </w:rPr>
            </w:pPr>
            <w:r w:rsidRPr="00277E22">
              <w:rPr>
                <w:rFonts w:ascii="Times New Roman" w:hAnsi="Times New Roman"/>
                <w:sz w:val="20"/>
                <w:szCs w:val="20"/>
              </w:rPr>
              <w:t>Пробозаборная игла  для образцов</w:t>
            </w:r>
          </w:p>
        </w:tc>
        <w:tc>
          <w:tcPr>
            <w:tcW w:w="4819" w:type="dxa"/>
            <w:tcBorders>
              <w:top w:val="single" w:sz="5" w:space="0" w:color="auto"/>
              <w:left w:val="single" w:sz="5" w:space="0" w:color="auto"/>
              <w:bottom w:val="single" w:sz="5" w:space="0" w:color="auto"/>
              <w:right w:val="single" w:sz="5" w:space="0" w:color="auto"/>
            </w:tcBorders>
            <w:shd w:val="clear" w:color="auto" w:fill="auto"/>
          </w:tcPr>
          <w:p w:rsidR="00D238E0" w:rsidRPr="00277E22" w:rsidRDefault="00D238E0" w:rsidP="00733B72">
            <w:pPr>
              <w:pStyle w:val="af7"/>
              <w:rPr>
                <w:rFonts w:ascii="Times New Roman" w:hAnsi="Times New Roman"/>
                <w:sz w:val="20"/>
                <w:szCs w:val="20"/>
              </w:rPr>
            </w:pPr>
            <w:r w:rsidRPr="00277E22">
              <w:rPr>
                <w:rFonts w:ascii="Times New Roman" w:hAnsi="Times New Roman"/>
                <w:sz w:val="20"/>
                <w:szCs w:val="20"/>
              </w:rPr>
              <w:t xml:space="preserve">Пробозаборная игла для образцов - используется для забора образцов пациентов при проведении биохимических реакций на анализаторах серии Architect и Alinity.  </w:t>
            </w:r>
          </w:p>
          <w:p w:rsidR="00D238E0" w:rsidRPr="00277E22" w:rsidRDefault="00D238E0" w:rsidP="00733B72">
            <w:pPr>
              <w:pStyle w:val="af7"/>
              <w:rPr>
                <w:rFonts w:ascii="Times New Roman" w:hAnsi="Times New Roman"/>
                <w:sz w:val="20"/>
                <w:szCs w:val="20"/>
              </w:rPr>
            </w:pPr>
            <w:r w:rsidRPr="00277E22">
              <w:rPr>
                <w:rFonts w:ascii="Times New Roman" w:hAnsi="Times New Roman"/>
                <w:sz w:val="20"/>
                <w:szCs w:val="20"/>
              </w:rPr>
              <w:t>Фасовка - не менее 1 штуки в упаковке</w:t>
            </w:r>
          </w:p>
          <w:p w:rsidR="00D238E0" w:rsidRPr="00277E22" w:rsidRDefault="00D238E0" w:rsidP="00733B72">
            <w:pPr>
              <w:pStyle w:val="af7"/>
              <w:rPr>
                <w:rFonts w:ascii="Times New Roman" w:hAnsi="Times New Roman"/>
                <w:sz w:val="20"/>
                <w:szCs w:val="20"/>
              </w:rPr>
            </w:pPr>
            <w:r>
              <w:rPr>
                <w:rFonts w:ascii="Times New Roman" w:hAnsi="Times New Roman"/>
                <w:sz w:val="20"/>
                <w:szCs w:val="20"/>
              </w:rPr>
              <w:t xml:space="preserve">Совместим с </w:t>
            </w:r>
            <w:r w:rsidRPr="00277E22">
              <w:rPr>
                <w:rFonts w:ascii="Times New Roman" w:hAnsi="Times New Roman"/>
                <w:sz w:val="20"/>
                <w:szCs w:val="20"/>
              </w:rPr>
              <w:t>автоматическим биохимическим анализатором ARCHITECT с4000 имеющимся у заказчика</w:t>
            </w:r>
          </w:p>
          <w:p w:rsidR="00D238E0" w:rsidRPr="00277E22" w:rsidRDefault="00D238E0" w:rsidP="00733B72">
            <w:pPr>
              <w:pStyle w:val="af7"/>
              <w:rPr>
                <w:rFonts w:ascii="Times New Roman" w:hAnsi="Times New Roman"/>
                <w:sz w:val="20"/>
                <w:szCs w:val="20"/>
              </w:rPr>
            </w:pPr>
          </w:p>
        </w:tc>
        <w:tc>
          <w:tcPr>
            <w:tcW w:w="1276" w:type="dxa"/>
            <w:tcBorders>
              <w:top w:val="single" w:sz="5" w:space="0" w:color="auto"/>
              <w:left w:val="single" w:sz="5" w:space="0" w:color="auto"/>
              <w:bottom w:val="single" w:sz="5" w:space="0" w:color="auto"/>
            </w:tcBorders>
            <w:shd w:val="clear" w:color="FFFFFF" w:fill="auto"/>
          </w:tcPr>
          <w:p w:rsidR="00D238E0" w:rsidRPr="00277E22" w:rsidRDefault="00D238E0" w:rsidP="00733B72">
            <w:pPr>
              <w:pStyle w:val="af7"/>
              <w:jc w:val="center"/>
              <w:rPr>
                <w:rFonts w:ascii="Times New Roman" w:hAnsi="Times New Roman"/>
                <w:sz w:val="20"/>
                <w:szCs w:val="20"/>
              </w:rPr>
            </w:pPr>
            <w:r w:rsidRPr="00277E22">
              <w:rPr>
                <w:rFonts w:ascii="Times New Roman" w:hAnsi="Times New Roman"/>
                <w:sz w:val="20"/>
                <w:szCs w:val="20"/>
              </w:rPr>
              <w:t>32.50.50.190</w:t>
            </w:r>
          </w:p>
        </w:tc>
        <w:tc>
          <w:tcPr>
            <w:tcW w:w="1276" w:type="dxa"/>
            <w:tcBorders>
              <w:top w:val="single" w:sz="5" w:space="0" w:color="auto"/>
              <w:left w:val="single" w:sz="5" w:space="0" w:color="auto"/>
              <w:bottom w:val="single" w:sz="5" w:space="0" w:color="auto"/>
            </w:tcBorders>
            <w:shd w:val="clear" w:color="FFFFFF" w:fill="auto"/>
          </w:tcPr>
          <w:p w:rsidR="00D238E0" w:rsidRPr="00277E22" w:rsidRDefault="00D238E0" w:rsidP="00733B72">
            <w:pPr>
              <w:pStyle w:val="af7"/>
              <w:jc w:val="center"/>
              <w:rPr>
                <w:rFonts w:ascii="Times New Roman" w:hAnsi="Times New Roman"/>
                <w:sz w:val="20"/>
                <w:szCs w:val="20"/>
              </w:rPr>
            </w:pPr>
            <w:r w:rsidRPr="00277E22">
              <w:rPr>
                <w:rFonts w:ascii="Times New Roman" w:hAnsi="Times New Roman"/>
                <w:sz w:val="20"/>
                <w:szCs w:val="20"/>
              </w:rPr>
              <w:t>упак</w:t>
            </w: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rPr>
                <w:rFonts w:ascii="Times New Roman" w:hAnsi="Times New Roman"/>
                <w:sz w:val="20"/>
                <w:szCs w:val="20"/>
              </w:rPr>
            </w:pPr>
            <w:r w:rsidRPr="00277E22">
              <w:rPr>
                <w:rFonts w:ascii="Times New Roman" w:hAnsi="Times New Roman"/>
                <w:sz w:val="20"/>
                <w:szCs w:val="20"/>
              </w:rPr>
              <w:t>1</w:t>
            </w: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rPr>
                <w:rFonts w:ascii="Times New Roman" w:hAnsi="Times New Roman"/>
                <w:sz w:val="20"/>
                <w:szCs w:val="20"/>
              </w:rPr>
            </w:pPr>
          </w:p>
        </w:tc>
        <w:tc>
          <w:tcPr>
            <w:tcW w:w="851"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rPr>
                <w:rFonts w:ascii="Times New Roman" w:hAnsi="Times New Roman"/>
                <w:sz w:val="20"/>
                <w:szCs w:val="20"/>
              </w:rPr>
            </w:pP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rPr>
                <w:rFonts w:ascii="Times New Roman" w:hAnsi="Times New Roman"/>
                <w:sz w:val="20"/>
                <w:szCs w:val="20"/>
              </w:rPr>
            </w:pPr>
          </w:p>
        </w:tc>
        <w:tc>
          <w:tcPr>
            <w:tcW w:w="993"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rPr>
                <w:rFonts w:ascii="Times New Roman" w:hAnsi="Times New Roman"/>
                <w:sz w:val="20"/>
                <w:szCs w:val="20"/>
              </w:rPr>
            </w:pPr>
          </w:p>
        </w:tc>
      </w:tr>
      <w:tr w:rsidR="00D238E0" w:rsidRPr="00277E22" w:rsidTr="00733B72">
        <w:trPr>
          <w:trHeight w:val="1658"/>
        </w:trPr>
        <w:tc>
          <w:tcPr>
            <w:tcW w:w="426"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jc w:val="center"/>
              <w:rPr>
                <w:rFonts w:ascii="Times New Roman" w:hAnsi="Times New Roman"/>
                <w:sz w:val="20"/>
                <w:szCs w:val="20"/>
              </w:rPr>
            </w:pPr>
            <w:r>
              <w:rPr>
                <w:rFonts w:ascii="Times New Roman" w:hAnsi="Times New Roman"/>
                <w:sz w:val="20"/>
                <w:szCs w:val="20"/>
              </w:rPr>
              <w:t>3</w:t>
            </w:r>
          </w:p>
        </w:tc>
        <w:tc>
          <w:tcPr>
            <w:tcW w:w="2126" w:type="dxa"/>
            <w:tcBorders>
              <w:top w:val="nil"/>
              <w:left w:val="single" w:sz="4" w:space="0" w:color="auto"/>
              <w:bottom w:val="single" w:sz="4" w:space="0" w:color="auto"/>
              <w:right w:val="single" w:sz="4" w:space="0" w:color="auto"/>
            </w:tcBorders>
            <w:shd w:val="clear" w:color="auto" w:fill="auto"/>
          </w:tcPr>
          <w:p w:rsidR="00D238E0" w:rsidRPr="00277E22" w:rsidRDefault="00D238E0" w:rsidP="00733B72">
            <w:pPr>
              <w:pStyle w:val="af7"/>
              <w:jc w:val="center"/>
              <w:rPr>
                <w:rFonts w:ascii="Times New Roman" w:hAnsi="Times New Roman"/>
                <w:sz w:val="20"/>
                <w:szCs w:val="20"/>
              </w:rPr>
            </w:pPr>
            <w:r w:rsidRPr="00277E22">
              <w:rPr>
                <w:rFonts w:ascii="Times New Roman" w:hAnsi="Times New Roman"/>
                <w:sz w:val="20"/>
                <w:szCs w:val="20"/>
              </w:rPr>
              <w:t>Ча</w:t>
            </w:r>
            <w:r>
              <w:rPr>
                <w:rFonts w:ascii="Times New Roman" w:hAnsi="Times New Roman"/>
                <w:sz w:val="20"/>
                <w:szCs w:val="20"/>
              </w:rPr>
              <w:t>шечки для образцов</w:t>
            </w:r>
          </w:p>
        </w:tc>
        <w:tc>
          <w:tcPr>
            <w:tcW w:w="4819" w:type="dxa"/>
            <w:tcBorders>
              <w:top w:val="single" w:sz="5" w:space="0" w:color="auto"/>
              <w:left w:val="single" w:sz="5" w:space="0" w:color="auto"/>
              <w:bottom w:val="single" w:sz="5" w:space="0" w:color="auto"/>
              <w:right w:val="single" w:sz="5" w:space="0" w:color="auto"/>
            </w:tcBorders>
            <w:shd w:val="clear" w:color="auto" w:fill="auto"/>
          </w:tcPr>
          <w:p w:rsidR="00D238E0" w:rsidRPr="00277E22" w:rsidRDefault="00D238E0" w:rsidP="00733B72">
            <w:pPr>
              <w:pStyle w:val="af7"/>
              <w:rPr>
                <w:rFonts w:ascii="Times New Roman" w:hAnsi="Times New Roman"/>
                <w:sz w:val="20"/>
                <w:szCs w:val="20"/>
              </w:rPr>
            </w:pPr>
            <w:r w:rsidRPr="00277E22">
              <w:rPr>
                <w:rFonts w:ascii="Times New Roman" w:hAnsi="Times New Roman"/>
                <w:sz w:val="20"/>
                <w:szCs w:val="20"/>
              </w:rPr>
              <w:t>Нестерильная прямоугольная вертикальная емкость малого объема, предназначенная для размещения клинического образца, реагента или другого материала для процедур тестирования, выполняемых с использованием лабораторного анализатора. Это прозрачное изделие, позволяющее пропускать свет через образец и, как правило, изготовленное из пластмассы, стекла или кварца с плоским основанием и открытой верхней частью. Это изделие одноразового использования.</w:t>
            </w:r>
          </w:p>
          <w:p w:rsidR="00D238E0" w:rsidRPr="00277E22" w:rsidRDefault="00D238E0" w:rsidP="00733B72">
            <w:pPr>
              <w:pStyle w:val="af7"/>
              <w:rPr>
                <w:rFonts w:ascii="Times New Roman" w:hAnsi="Times New Roman"/>
                <w:sz w:val="20"/>
                <w:szCs w:val="20"/>
              </w:rPr>
            </w:pPr>
            <w:r w:rsidRPr="00277E22">
              <w:rPr>
                <w:rFonts w:ascii="Times New Roman" w:hAnsi="Times New Roman"/>
                <w:sz w:val="20"/>
                <w:szCs w:val="20"/>
              </w:rPr>
              <w:t>Материал- пластик</w:t>
            </w:r>
          </w:p>
          <w:p w:rsidR="00D238E0" w:rsidRPr="00277E22" w:rsidRDefault="00D238E0" w:rsidP="00733B72">
            <w:pPr>
              <w:pStyle w:val="af7"/>
              <w:rPr>
                <w:rFonts w:ascii="Times New Roman" w:hAnsi="Times New Roman"/>
                <w:sz w:val="20"/>
                <w:szCs w:val="20"/>
              </w:rPr>
            </w:pPr>
            <w:r>
              <w:rPr>
                <w:rFonts w:ascii="Times New Roman" w:hAnsi="Times New Roman"/>
                <w:sz w:val="20"/>
                <w:szCs w:val="20"/>
              </w:rPr>
              <w:t>Количество в упаковке: н</w:t>
            </w:r>
            <w:r w:rsidRPr="00277E22">
              <w:rPr>
                <w:rFonts w:ascii="Times New Roman" w:hAnsi="Times New Roman"/>
                <w:sz w:val="20"/>
                <w:szCs w:val="20"/>
              </w:rPr>
              <w:t>е менее 1000 шт</w:t>
            </w:r>
          </w:p>
          <w:p w:rsidR="00D238E0" w:rsidRPr="00277E22" w:rsidRDefault="00D238E0" w:rsidP="00733B72">
            <w:pPr>
              <w:pStyle w:val="af7"/>
              <w:rPr>
                <w:rFonts w:ascii="Times New Roman" w:hAnsi="Times New Roman"/>
                <w:sz w:val="20"/>
                <w:szCs w:val="20"/>
              </w:rPr>
            </w:pPr>
            <w:r w:rsidRPr="00277E22">
              <w:rPr>
                <w:rFonts w:ascii="Times New Roman" w:hAnsi="Times New Roman"/>
                <w:sz w:val="20"/>
                <w:szCs w:val="20"/>
              </w:rPr>
              <w:t>Совместим с иммунохимическим автоматическим анализатором ARCHITECT i1000, имеющимся у Заказчика.</w:t>
            </w:r>
          </w:p>
          <w:p w:rsidR="00D238E0" w:rsidRPr="00277E22" w:rsidRDefault="00D238E0" w:rsidP="00733B72">
            <w:pPr>
              <w:pStyle w:val="af7"/>
              <w:rPr>
                <w:rFonts w:ascii="Times New Roman" w:hAnsi="Times New Roman"/>
                <w:sz w:val="20"/>
                <w:szCs w:val="20"/>
              </w:rPr>
            </w:pPr>
          </w:p>
        </w:tc>
        <w:tc>
          <w:tcPr>
            <w:tcW w:w="1276" w:type="dxa"/>
            <w:tcBorders>
              <w:top w:val="single" w:sz="5" w:space="0" w:color="auto"/>
              <w:left w:val="single" w:sz="5" w:space="0" w:color="auto"/>
              <w:bottom w:val="single" w:sz="5" w:space="0" w:color="auto"/>
            </w:tcBorders>
            <w:shd w:val="clear" w:color="FFFFFF" w:fill="auto"/>
          </w:tcPr>
          <w:p w:rsidR="00D238E0" w:rsidRPr="00277E22" w:rsidRDefault="00D238E0" w:rsidP="00733B72">
            <w:pPr>
              <w:pStyle w:val="af7"/>
              <w:jc w:val="center"/>
              <w:rPr>
                <w:rFonts w:ascii="Times New Roman" w:hAnsi="Times New Roman"/>
                <w:sz w:val="20"/>
                <w:szCs w:val="20"/>
              </w:rPr>
            </w:pPr>
            <w:r w:rsidRPr="00277E22">
              <w:rPr>
                <w:rFonts w:ascii="Times New Roman" w:hAnsi="Times New Roman"/>
                <w:sz w:val="20"/>
                <w:szCs w:val="20"/>
              </w:rPr>
              <w:t>32.50.50.190</w:t>
            </w:r>
          </w:p>
        </w:tc>
        <w:tc>
          <w:tcPr>
            <w:tcW w:w="1276" w:type="dxa"/>
            <w:tcBorders>
              <w:top w:val="single" w:sz="5" w:space="0" w:color="auto"/>
              <w:left w:val="single" w:sz="5" w:space="0" w:color="auto"/>
              <w:bottom w:val="single" w:sz="5" w:space="0" w:color="auto"/>
            </w:tcBorders>
            <w:shd w:val="clear" w:color="FFFFFF" w:fill="auto"/>
          </w:tcPr>
          <w:p w:rsidR="00D238E0" w:rsidRPr="00277E22" w:rsidRDefault="00D238E0" w:rsidP="00733B72">
            <w:pPr>
              <w:pStyle w:val="af7"/>
              <w:jc w:val="center"/>
              <w:rPr>
                <w:rFonts w:ascii="Times New Roman" w:hAnsi="Times New Roman"/>
                <w:sz w:val="20"/>
                <w:szCs w:val="20"/>
              </w:rPr>
            </w:pPr>
            <w:r w:rsidRPr="00277E22">
              <w:rPr>
                <w:rFonts w:ascii="Times New Roman" w:hAnsi="Times New Roman"/>
                <w:sz w:val="20"/>
                <w:szCs w:val="20"/>
              </w:rPr>
              <w:t>упак</w:t>
            </w: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jc w:val="center"/>
              <w:rPr>
                <w:rFonts w:ascii="Times New Roman" w:hAnsi="Times New Roman"/>
                <w:sz w:val="20"/>
                <w:szCs w:val="20"/>
              </w:rPr>
            </w:pPr>
            <w:r>
              <w:rPr>
                <w:rFonts w:ascii="Times New Roman" w:hAnsi="Times New Roman"/>
                <w:sz w:val="20"/>
                <w:szCs w:val="20"/>
              </w:rPr>
              <w:t>3</w:t>
            </w: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rPr>
                <w:rFonts w:ascii="Times New Roman" w:hAnsi="Times New Roman"/>
                <w:sz w:val="20"/>
                <w:szCs w:val="20"/>
              </w:rPr>
            </w:pPr>
          </w:p>
        </w:tc>
        <w:tc>
          <w:tcPr>
            <w:tcW w:w="851"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rPr>
                <w:rFonts w:ascii="Times New Roman" w:hAnsi="Times New Roman"/>
                <w:sz w:val="20"/>
                <w:szCs w:val="20"/>
              </w:rPr>
            </w:pP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rPr>
                <w:rFonts w:ascii="Times New Roman" w:hAnsi="Times New Roman"/>
                <w:sz w:val="20"/>
                <w:szCs w:val="20"/>
              </w:rPr>
            </w:pPr>
          </w:p>
        </w:tc>
        <w:tc>
          <w:tcPr>
            <w:tcW w:w="993"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rPr>
                <w:rFonts w:ascii="Times New Roman" w:hAnsi="Times New Roman"/>
                <w:sz w:val="20"/>
                <w:szCs w:val="20"/>
              </w:rPr>
            </w:pPr>
          </w:p>
        </w:tc>
      </w:tr>
      <w:tr w:rsidR="00D238E0" w:rsidRPr="00277E22" w:rsidTr="00733B72">
        <w:trPr>
          <w:trHeight w:val="1658"/>
        </w:trPr>
        <w:tc>
          <w:tcPr>
            <w:tcW w:w="426"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jc w:val="center"/>
              <w:rPr>
                <w:rFonts w:ascii="Times New Roman" w:hAnsi="Times New Roman"/>
                <w:sz w:val="20"/>
                <w:szCs w:val="20"/>
              </w:rPr>
            </w:pPr>
            <w:r>
              <w:rPr>
                <w:rFonts w:ascii="Times New Roman" w:hAnsi="Times New Roman"/>
                <w:sz w:val="20"/>
                <w:szCs w:val="20"/>
              </w:rPr>
              <w:t>4</w:t>
            </w:r>
          </w:p>
        </w:tc>
        <w:tc>
          <w:tcPr>
            <w:tcW w:w="2126" w:type="dxa"/>
            <w:tcBorders>
              <w:top w:val="nil"/>
              <w:left w:val="single" w:sz="4" w:space="0" w:color="auto"/>
              <w:bottom w:val="single" w:sz="4" w:space="0" w:color="auto"/>
              <w:right w:val="single" w:sz="4" w:space="0" w:color="auto"/>
            </w:tcBorders>
            <w:shd w:val="clear" w:color="auto" w:fill="auto"/>
          </w:tcPr>
          <w:p w:rsidR="00D238E0" w:rsidRPr="00277E22" w:rsidRDefault="00D238E0" w:rsidP="00733B72">
            <w:pPr>
              <w:pStyle w:val="af7"/>
              <w:jc w:val="center"/>
              <w:rPr>
                <w:rFonts w:ascii="Times New Roman" w:hAnsi="Times New Roman"/>
                <w:sz w:val="20"/>
                <w:szCs w:val="20"/>
              </w:rPr>
            </w:pPr>
            <w:r>
              <w:rPr>
                <w:rFonts w:ascii="Times New Roman" w:hAnsi="Times New Roman"/>
                <w:sz w:val="20"/>
                <w:szCs w:val="20"/>
              </w:rPr>
              <w:t xml:space="preserve">Шприц </w:t>
            </w:r>
          </w:p>
        </w:tc>
        <w:tc>
          <w:tcPr>
            <w:tcW w:w="4819" w:type="dxa"/>
            <w:tcBorders>
              <w:top w:val="single" w:sz="5" w:space="0" w:color="auto"/>
              <w:left w:val="single" w:sz="5" w:space="0" w:color="auto"/>
              <w:bottom w:val="single" w:sz="5" w:space="0" w:color="auto"/>
              <w:right w:val="single" w:sz="5" w:space="0" w:color="auto"/>
            </w:tcBorders>
            <w:shd w:val="clear" w:color="auto" w:fill="auto"/>
          </w:tcPr>
          <w:p w:rsidR="00D238E0" w:rsidRPr="00277E22" w:rsidRDefault="00D238E0" w:rsidP="00733B72">
            <w:pPr>
              <w:pStyle w:val="af7"/>
              <w:rPr>
                <w:rFonts w:ascii="Times New Roman" w:hAnsi="Times New Roman"/>
                <w:sz w:val="20"/>
                <w:szCs w:val="20"/>
              </w:rPr>
            </w:pPr>
            <w:r w:rsidRPr="00277E22">
              <w:rPr>
                <w:rFonts w:ascii="Times New Roman" w:hAnsi="Times New Roman"/>
                <w:sz w:val="20"/>
                <w:szCs w:val="20"/>
              </w:rPr>
              <w:t>Предназначен для дозировки жидкостей.</w:t>
            </w:r>
          </w:p>
          <w:p w:rsidR="00D238E0" w:rsidRPr="00277E22" w:rsidRDefault="00D238E0" w:rsidP="00733B72">
            <w:pPr>
              <w:pStyle w:val="af7"/>
              <w:rPr>
                <w:rFonts w:ascii="Times New Roman" w:hAnsi="Times New Roman"/>
                <w:sz w:val="20"/>
                <w:szCs w:val="20"/>
              </w:rPr>
            </w:pPr>
            <w:r w:rsidRPr="00277E22">
              <w:rPr>
                <w:rFonts w:ascii="Times New Roman" w:hAnsi="Times New Roman"/>
                <w:sz w:val="20"/>
                <w:szCs w:val="20"/>
              </w:rPr>
              <w:t>Материал: пластмасса, полистерол.</w:t>
            </w:r>
          </w:p>
          <w:p w:rsidR="00D238E0" w:rsidRPr="00277E22" w:rsidRDefault="00D238E0" w:rsidP="00733B72">
            <w:pPr>
              <w:pStyle w:val="af7"/>
              <w:rPr>
                <w:rFonts w:ascii="Times New Roman" w:hAnsi="Times New Roman"/>
                <w:sz w:val="20"/>
                <w:szCs w:val="20"/>
              </w:rPr>
            </w:pPr>
            <w:r w:rsidRPr="00277E22">
              <w:rPr>
                <w:rFonts w:ascii="Times New Roman" w:hAnsi="Times New Roman"/>
                <w:sz w:val="20"/>
                <w:szCs w:val="20"/>
              </w:rPr>
              <w:t>Фасовка: не менее 4 шт /уп</w:t>
            </w:r>
          </w:p>
          <w:p w:rsidR="00D238E0" w:rsidRPr="00277E22" w:rsidRDefault="00D238E0" w:rsidP="00733B72">
            <w:pPr>
              <w:pStyle w:val="af7"/>
              <w:rPr>
                <w:rFonts w:ascii="Times New Roman" w:hAnsi="Times New Roman"/>
                <w:sz w:val="20"/>
                <w:szCs w:val="20"/>
              </w:rPr>
            </w:pPr>
            <w:r>
              <w:rPr>
                <w:rFonts w:ascii="Times New Roman" w:hAnsi="Times New Roman"/>
                <w:sz w:val="20"/>
                <w:szCs w:val="20"/>
              </w:rPr>
              <w:t xml:space="preserve">Совместим с </w:t>
            </w:r>
            <w:r w:rsidRPr="00277E22">
              <w:rPr>
                <w:rFonts w:ascii="Times New Roman" w:hAnsi="Times New Roman"/>
                <w:sz w:val="20"/>
                <w:szCs w:val="20"/>
              </w:rPr>
              <w:t>автоматическим биохимическим анализатором ARCHITECT с4000 имеющимся у заказчика</w:t>
            </w:r>
          </w:p>
          <w:p w:rsidR="00D238E0" w:rsidRPr="00277E22" w:rsidRDefault="00D238E0" w:rsidP="00733B72">
            <w:pPr>
              <w:pStyle w:val="af7"/>
              <w:rPr>
                <w:rFonts w:ascii="Times New Roman" w:hAnsi="Times New Roman"/>
                <w:sz w:val="20"/>
                <w:szCs w:val="20"/>
              </w:rPr>
            </w:pPr>
          </w:p>
        </w:tc>
        <w:tc>
          <w:tcPr>
            <w:tcW w:w="1276" w:type="dxa"/>
            <w:tcBorders>
              <w:top w:val="single" w:sz="5" w:space="0" w:color="auto"/>
              <w:left w:val="single" w:sz="5" w:space="0" w:color="auto"/>
              <w:bottom w:val="single" w:sz="5" w:space="0" w:color="auto"/>
            </w:tcBorders>
            <w:shd w:val="clear" w:color="FFFFFF" w:fill="auto"/>
          </w:tcPr>
          <w:p w:rsidR="00D238E0" w:rsidRPr="00277E22" w:rsidRDefault="00D238E0" w:rsidP="00733B72">
            <w:pPr>
              <w:pStyle w:val="af7"/>
              <w:jc w:val="center"/>
              <w:rPr>
                <w:rFonts w:ascii="Times New Roman" w:hAnsi="Times New Roman"/>
                <w:sz w:val="20"/>
                <w:szCs w:val="20"/>
              </w:rPr>
            </w:pPr>
            <w:r w:rsidRPr="00277E22">
              <w:rPr>
                <w:rFonts w:ascii="Times New Roman" w:hAnsi="Times New Roman"/>
                <w:sz w:val="20"/>
                <w:szCs w:val="20"/>
              </w:rPr>
              <w:t>32.50.50.190</w:t>
            </w:r>
          </w:p>
        </w:tc>
        <w:tc>
          <w:tcPr>
            <w:tcW w:w="1276" w:type="dxa"/>
            <w:tcBorders>
              <w:top w:val="single" w:sz="5" w:space="0" w:color="auto"/>
              <w:left w:val="single" w:sz="5" w:space="0" w:color="auto"/>
              <w:bottom w:val="single" w:sz="5" w:space="0" w:color="auto"/>
            </w:tcBorders>
            <w:shd w:val="clear" w:color="FFFFFF" w:fill="auto"/>
          </w:tcPr>
          <w:p w:rsidR="00D238E0" w:rsidRPr="00277E22" w:rsidRDefault="00D238E0" w:rsidP="00733B72">
            <w:pPr>
              <w:pStyle w:val="af7"/>
              <w:jc w:val="center"/>
              <w:rPr>
                <w:rFonts w:ascii="Times New Roman" w:hAnsi="Times New Roman"/>
                <w:sz w:val="20"/>
                <w:szCs w:val="20"/>
              </w:rPr>
            </w:pPr>
            <w:r w:rsidRPr="00277E22">
              <w:rPr>
                <w:rFonts w:ascii="Times New Roman" w:hAnsi="Times New Roman"/>
                <w:sz w:val="20"/>
                <w:szCs w:val="20"/>
              </w:rPr>
              <w:t>упак</w:t>
            </w: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jc w:val="center"/>
              <w:rPr>
                <w:rFonts w:ascii="Times New Roman" w:hAnsi="Times New Roman"/>
                <w:sz w:val="20"/>
                <w:szCs w:val="20"/>
              </w:rPr>
            </w:pPr>
            <w:r>
              <w:rPr>
                <w:rFonts w:ascii="Times New Roman" w:hAnsi="Times New Roman"/>
                <w:sz w:val="20"/>
                <w:szCs w:val="20"/>
              </w:rPr>
              <w:t>1</w:t>
            </w: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rPr>
                <w:rFonts w:ascii="Times New Roman" w:hAnsi="Times New Roman"/>
                <w:sz w:val="20"/>
                <w:szCs w:val="20"/>
              </w:rPr>
            </w:pPr>
          </w:p>
        </w:tc>
        <w:tc>
          <w:tcPr>
            <w:tcW w:w="851"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rPr>
                <w:rFonts w:ascii="Times New Roman" w:hAnsi="Times New Roman"/>
                <w:sz w:val="20"/>
                <w:szCs w:val="20"/>
              </w:rPr>
            </w:pP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rPr>
                <w:rFonts w:ascii="Times New Roman" w:hAnsi="Times New Roman"/>
                <w:sz w:val="20"/>
                <w:szCs w:val="20"/>
              </w:rPr>
            </w:pPr>
          </w:p>
        </w:tc>
        <w:tc>
          <w:tcPr>
            <w:tcW w:w="993"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rPr>
                <w:rFonts w:ascii="Times New Roman" w:hAnsi="Times New Roman"/>
                <w:sz w:val="20"/>
                <w:szCs w:val="20"/>
              </w:rPr>
            </w:pPr>
          </w:p>
        </w:tc>
      </w:tr>
      <w:tr w:rsidR="00D238E0" w:rsidRPr="00277E22" w:rsidTr="00733B72">
        <w:trPr>
          <w:trHeight w:val="418"/>
        </w:trPr>
        <w:tc>
          <w:tcPr>
            <w:tcW w:w="426"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jc w:val="center"/>
              <w:rPr>
                <w:rFonts w:ascii="Times New Roman" w:hAnsi="Times New Roman"/>
                <w:sz w:val="20"/>
                <w:szCs w:val="20"/>
              </w:rPr>
            </w:pPr>
            <w:r>
              <w:rPr>
                <w:rFonts w:ascii="Times New Roman" w:hAnsi="Times New Roman"/>
                <w:sz w:val="20"/>
                <w:szCs w:val="20"/>
              </w:rPr>
              <w:t>5</w:t>
            </w:r>
          </w:p>
        </w:tc>
        <w:tc>
          <w:tcPr>
            <w:tcW w:w="2126" w:type="dxa"/>
            <w:tcBorders>
              <w:top w:val="nil"/>
              <w:left w:val="single" w:sz="4" w:space="0" w:color="auto"/>
              <w:bottom w:val="single" w:sz="4" w:space="0" w:color="auto"/>
              <w:right w:val="single" w:sz="4" w:space="0" w:color="auto"/>
            </w:tcBorders>
            <w:shd w:val="clear" w:color="auto" w:fill="auto"/>
          </w:tcPr>
          <w:p w:rsidR="00D238E0" w:rsidRPr="00277E22" w:rsidRDefault="00D238E0" w:rsidP="00733B72">
            <w:pPr>
              <w:pStyle w:val="af7"/>
              <w:jc w:val="center"/>
              <w:rPr>
                <w:rFonts w:ascii="Times New Roman" w:hAnsi="Times New Roman"/>
                <w:sz w:val="20"/>
                <w:szCs w:val="20"/>
              </w:rPr>
            </w:pPr>
            <w:r w:rsidRPr="00277E22">
              <w:rPr>
                <w:rFonts w:ascii="Times New Roman" w:hAnsi="Times New Roman"/>
                <w:sz w:val="20"/>
                <w:szCs w:val="20"/>
              </w:rPr>
              <w:t>Нако</w:t>
            </w:r>
            <w:r>
              <w:rPr>
                <w:rFonts w:ascii="Times New Roman" w:hAnsi="Times New Roman"/>
                <w:sz w:val="20"/>
                <w:szCs w:val="20"/>
              </w:rPr>
              <w:t>нечник для осушения кювет</w:t>
            </w:r>
            <w:r>
              <w:rPr>
                <w:rFonts w:ascii="Times New Roman" w:hAnsi="Times New Roman"/>
                <w:sz w:val="20"/>
                <w:szCs w:val="20"/>
              </w:rPr>
              <w:br/>
            </w:r>
          </w:p>
        </w:tc>
        <w:tc>
          <w:tcPr>
            <w:tcW w:w="4819" w:type="dxa"/>
            <w:tcBorders>
              <w:top w:val="single" w:sz="5" w:space="0" w:color="auto"/>
              <w:left w:val="single" w:sz="5" w:space="0" w:color="auto"/>
              <w:bottom w:val="single" w:sz="5" w:space="0" w:color="auto"/>
              <w:right w:val="single" w:sz="5" w:space="0" w:color="auto"/>
            </w:tcBorders>
            <w:shd w:val="clear" w:color="auto" w:fill="auto"/>
          </w:tcPr>
          <w:p w:rsidR="00D238E0" w:rsidRPr="00277E22" w:rsidRDefault="00D238E0" w:rsidP="00733B72">
            <w:pPr>
              <w:pStyle w:val="af7"/>
              <w:rPr>
                <w:rFonts w:ascii="Times New Roman" w:hAnsi="Times New Roman"/>
                <w:sz w:val="20"/>
                <w:szCs w:val="20"/>
              </w:rPr>
            </w:pPr>
            <w:r w:rsidRPr="00277E22">
              <w:rPr>
                <w:rFonts w:ascii="Times New Roman" w:hAnsi="Times New Roman"/>
                <w:sz w:val="20"/>
                <w:szCs w:val="20"/>
              </w:rPr>
              <w:t xml:space="preserve">Назначение-Осушение кювет.                                            </w:t>
            </w:r>
            <w:r>
              <w:rPr>
                <w:rFonts w:ascii="Times New Roman" w:hAnsi="Times New Roman"/>
                <w:sz w:val="20"/>
                <w:szCs w:val="20"/>
              </w:rPr>
              <w:t xml:space="preserve">    Материал-Вспененный полимер</w:t>
            </w:r>
            <w:r w:rsidRPr="00277E22">
              <w:rPr>
                <w:rFonts w:ascii="Times New Roman" w:hAnsi="Times New Roman"/>
                <w:sz w:val="20"/>
                <w:szCs w:val="20"/>
              </w:rPr>
              <w:t xml:space="preserve">.                                                </w:t>
            </w:r>
            <w:r>
              <w:rPr>
                <w:rFonts w:ascii="Times New Roman" w:hAnsi="Times New Roman"/>
                <w:sz w:val="20"/>
                <w:szCs w:val="20"/>
              </w:rPr>
              <w:t xml:space="preserve">            Фасовка: не менее 2</w:t>
            </w:r>
            <w:r w:rsidRPr="00277E22">
              <w:rPr>
                <w:rFonts w:ascii="Times New Roman" w:hAnsi="Times New Roman"/>
                <w:sz w:val="20"/>
                <w:szCs w:val="20"/>
              </w:rPr>
              <w:t xml:space="preserve"> штук в упаковке          </w:t>
            </w:r>
            <w:r>
              <w:rPr>
                <w:rFonts w:ascii="Times New Roman" w:hAnsi="Times New Roman"/>
                <w:sz w:val="20"/>
                <w:szCs w:val="20"/>
              </w:rPr>
              <w:t xml:space="preserve">                   Совместим с </w:t>
            </w:r>
            <w:r w:rsidRPr="00277E22">
              <w:rPr>
                <w:rFonts w:ascii="Times New Roman" w:hAnsi="Times New Roman"/>
                <w:sz w:val="20"/>
                <w:szCs w:val="20"/>
              </w:rPr>
              <w:t>автоматическим биохимическим анализатором ARCHITECT с4000 имеющимся у заказчика</w:t>
            </w:r>
          </w:p>
          <w:p w:rsidR="00D238E0" w:rsidRPr="00277E22" w:rsidRDefault="00D238E0" w:rsidP="00D65B3B">
            <w:pPr>
              <w:pStyle w:val="af7"/>
              <w:rPr>
                <w:rFonts w:ascii="Times New Roman" w:hAnsi="Times New Roman"/>
                <w:sz w:val="20"/>
                <w:szCs w:val="20"/>
              </w:rPr>
            </w:pPr>
            <w:r w:rsidRPr="00277E22">
              <w:rPr>
                <w:rFonts w:ascii="Times New Roman" w:hAnsi="Times New Roman"/>
                <w:sz w:val="20"/>
                <w:szCs w:val="20"/>
              </w:rPr>
              <w:t xml:space="preserve"> </w:t>
            </w:r>
          </w:p>
        </w:tc>
        <w:tc>
          <w:tcPr>
            <w:tcW w:w="1276" w:type="dxa"/>
            <w:tcBorders>
              <w:top w:val="single" w:sz="5" w:space="0" w:color="auto"/>
              <w:left w:val="single" w:sz="5" w:space="0" w:color="auto"/>
              <w:bottom w:val="single" w:sz="5" w:space="0" w:color="auto"/>
            </w:tcBorders>
            <w:shd w:val="clear" w:color="FFFFFF" w:fill="auto"/>
          </w:tcPr>
          <w:p w:rsidR="00D238E0" w:rsidRPr="00277E22" w:rsidRDefault="00D238E0" w:rsidP="00733B72">
            <w:pPr>
              <w:pStyle w:val="af7"/>
              <w:jc w:val="center"/>
              <w:rPr>
                <w:rFonts w:ascii="Times New Roman" w:hAnsi="Times New Roman"/>
                <w:sz w:val="20"/>
                <w:szCs w:val="20"/>
              </w:rPr>
            </w:pPr>
            <w:r w:rsidRPr="00277E22">
              <w:rPr>
                <w:rFonts w:ascii="Times New Roman" w:hAnsi="Times New Roman"/>
                <w:sz w:val="20"/>
                <w:szCs w:val="20"/>
              </w:rPr>
              <w:t>32.50.50.190</w:t>
            </w:r>
          </w:p>
        </w:tc>
        <w:tc>
          <w:tcPr>
            <w:tcW w:w="1276" w:type="dxa"/>
            <w:tcBorders>
              <w:top w:val="single" w:sz="5" w:space="0" w:color="auto"/>
              <w:left w:val="single" w:sz="5" w:space="0" w:color="auto"/>
              <w:bottom w:val="single" w:sz="5" w:space="0" w:color="auto"/>
            </w:tcBorders>
            <w:shd w:val="clear" w:color="FFFFFF" w:fill="auto"/>
          </w:tcPr>
          <w:p w:rsidR="00D238E0" w:rsidRPr="00277E22" w:rsidRDefault="00D238E0" w:rsidP="00733B72">
            <w:pPr>
              <w:pStyle w:val="af7"/>
              <w:jc w:val="center"/>
              <w:rPr>
                <w:rFonts w:ascii="Times New Roman" w:hAnsi="Times New Roman"/>
                <w:sz w:val="20"/>
                <w:szCs w:val="20"/>
              </w:rPr>
            </w:pPr>
            <w:r w:rsidRPr="00277E22">
              <w:rPr>
                <w:rFonts w:ascii="Times New Roman" w:hAnsi="Times New Roman"/>
                <w:sz w:val="20"/>
                <w:szCs w:val="20"/>
              </w:rPr>
              <w:t>упак</w:t>
            </w: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jc w:val="center"/>
              <w:rPr>
                <w:rFonts w:ascii="Times New Roman" w:hAnsi="Times New Roman"/>
                <w:sz w:val="20"/>
                <w:szCs w:val="20"/>
              </w:rPr>
            </w:pPr>
            <w:r>
              <w:rPr>
                <w:rFonts w:ascii="Times New Roman" w:hAnsi="Times New Roman"/>
                <w:sz w:val="20"/>
                <w:szCs w:val="20"/>
              </w:rPr>
              <w:t>1</w:t>
            </w: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rPr>
                <w:rFonts w:ascii="Times New Roman" w:hAnsi="Times New Roman"/>
                <w:sz w:val="20"/>
                <w:szCs w:val="20"/>
              </w:rPr>
            </w:pPr>
          </w:p>
        </w:tc>
        <w:tc>
          <w:tcPr>
            <w:tcW w:w="851"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rPr>
                <w:rFonts w:ascii="Times New Roman" w:hAnsi="Times New Roman"/>
                <w:sz w:val="20"/>
                <w:szCs w:val="20"/>
              </w:rPr>
            </w:pP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rPr>
                <w:rFonts w:ascii="Times New Roman" w:hAnsi="Times New Roman"/>
                <w:sz w:val="20"/>
                <w:szCs w:val="20"/>
              </w:rPr>
            </w:pPr>
          </w:p>
        </w:tc>
        <w:tc>
          <w:tcPr>
            <w:tcW w:w="993"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rPr>
                <w:rFonts w:ascii="Times New Roman" w:hAnsi="Times New Roman"/>
                <w:sz w:val="20"/>
                <w:szCs w:val="20"/>
              </w:rPr>
            </w:pPr>
          </w:p>
        </w:tc>
      </w:tr>
      <w:tr w:rsidR="00D238E0" w:rsidRPr="00277E22" w:rsidTr="00733B72">
        <w:trPr>
          <w:trHeight w:val="1658"/>
        </w:trPr>
        <w:tc>
          <w:tcPr>
            <w:tcW w:w="426"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jc w:val="center"/>
              <w:rPr>
                <w:rFonts w:ascii="Times New Roman" w:hAnsi="Times New Roman"/>
                <w:sz w:val="20"/>
                <w:szCs w:val="20"/>
              </w:rPr>
            </w:pPr>
            <w:r>
              <w:rPr>
                <w:rFonts w:ascii="Times New Roman" w:hAnsi="Times New Roman"/>
                <w:sz w:val="20"/>
                <w:szCs w:val="20"/>
              </w:rPr>
              <w:t>6</w:t>
            </w:r>
          </w:p>
        </w:tc>
        <w:tc>
          <w:tcPr>
            <w:tcW w:w="2126" w:type="dxa"/>
            <w:tcBorders>
              <w:top w:val="nil"/>
              <w:left w:val="single" w:sz="4" w:space="0" w:color="auto"/>
              <w:bottom w:val="single" w:sz="4" w:space="0" w:color="auto"/>
              <w:right w:val="single" w:sz="4" w:space="0" w:color="auto"/>
            </w:tcBorders>
            <w:shd w:val="clear" w:color="auto" w:fill="auto"/>
          </w:tcPr>
          <w:p w:rsidR="00D238E0" w:rsidRPr="00277E22" w:rsidRDefault="00D238E0" w:rsidP="00733B72">
            <w:pPr>
              <w:pStyle w:val="af7"/>
              <w:jc w:val="center"/>
              <w:rPr>
                <w:rFonts w:ascii="Times New Roman" w:hAnsi="Times New Roman"/>
                <w:sz w:val="20"/>
                <w:szCs w:val="20"/>
              </w:rPr>
            </w:pPr>
            <w:r>
              <w:rPr>
                <w:rFonts w:ascii="Times New Roman" w:hAnsi="Times New Roman"/>
                <w:sz w:val="20"/>
                <w:szCs w:val="20"/>
              </w:rPr>
              <w:t>Крышки предохранительные</w:t>
            </w:r>
            <w:r>
              <w:rPr>
                <w:rFonts w:ascii="Times New Roman" w:hAnsi="Times New Roman"/>
                <w:sz w:val="20"/>
                <w:szCs w:val="20"/>
              </w:rPr>
              <w:br/>
            </w:r>
          </w:p>
        </w:tc>
        <w:tc>
          <w:tcPr>
            <w:tcW w:w="4819" w:type="dxa"/>
            <w:tcBorders>
              <w:top w:val="single" w:sz="5" w:space="0" w:color="auto"/>
              <w:left w:val="single" w:sz="5" w:space="0" w:color="auto"/>
              <w:bottom w:val="single" w:sz="5" w:space="0" w:color="auto"/>
              <w:right w:val="single" w:sz="5" w:space="0" w:color="auto"/>
            </w:tcBorders>
            <w:shd w:val="clear" w:color="auto" w:fill="auto"/>
          </w:tcPr>
          <w:p w:rsidR="00D238E0" w:rsidRPr="00277E22" w:rsidRDefault="00D238E0" w:rsidP="00733B72">
            <w:pPr>
              <w:pStyle w:val="af7"/>
              <w:rPr>
                <w:rFonts w:ascii="Times New Roman" w:hAnsi="Times New Roman"/>
                <w:sz w:val="20"/>
                <w:szCs w:val="20"/>
              </w:rPr>
            </w:pPr>
            <w:r w:rsidRPr="00277E22">
              <w:rPr>
                <w:rFonts w:ascii="Times New Roman" w:hAnsi="Times New Roman"/>
                <w:sz w:val="20"/>
                <w:szCs w:val="20"/>
              </w:rPr>
              <w:t>Для защиты реагентов от разбрызгивания.</w:t>
            </w:r>
          </w:p>
          <w:p w:rsidR="00D238E0" w:rsidRPr="00277E22" w:rsidRDefault="00D238E0" w:rsidP="00733B72">
            <w:pPr>
              <w:pStyle w:val="af7"/>
              <w:rPr>
                <w:rFonts w:ascii="Times New Roman" w:hAnsi="Times New Roman"/>
                <w:sz w:val="20"/>
                <w:szCs w:val="20"/>
              </w:rPr>
            </w:pPr>
            <w:r w:rsidRPr="00277E22">
              <w:rPr>
                <w:rFonts w:ascii="Times New Roman" w:hAnsi="Times New Roman"/>
                <w:sz w:val="20"/>
                <w:szCs w:val="20"/>
              </w:rPr>
              <w:t>Материал: Латекс</w:t>
            </w:r>
          </w:p>
          <w:p w:rsidR="00D238E0" w:rsidRPr="00277E22" w:rsidRDefault="00D238E0" w:rsidP="00733B72">
            <w:pPr>
              <w:pStyle w:val="af7"/>
              <w:rPr>
                <w:rFonts w:ascii="Times New Roman" w:hAnsi="Times New Roman"/>
                <w:sz w:val="20"/>
                <w:szCs w:val="20"/>
              </w:rPr>
            </w:pPr>
            <w:r w:rsidRPr="00277E22">
              <w:rPr>
                <w:rFonts w:ascii="Times New Roman" w:hAnsi="Times New Roman"/>
                <w:sz w:val="20"/>
                <w:szCs w:val="20"/>
              </w:rPr>
              <w:t>Количество в упаковке: не менее 200 шт.</w:t>
            </w:r>
          </w:p>
          <w:p w:rsidR="00D238E0" w:rsidRPr="00277E22" w:rsidRDefault="00D238E0" w:rsidP="00733B72">
            <w:pPr>
              <w:pStyle w:val="af7"/>
              <w:rPr>
                <w:rFonts w:ascii="Times New Roman" w:hAnsi="Times New Roman"/>
                <w:sz w:val="20"/>
                <w:szCs w:val="20"/>
              </w:rPr>
            </w:pPr>
            <w:r w:rsidRPr="00277E22">
              <w:rPr>
                <w:rFonts w:ascii="Times New Roman" w:hAnsi="Times New Roman"/>
                <w:sz w:val="20"/>
                <w:szCs w:val="20"/>
              </w:rPr>
              <w:t>Совместим с иммунохимическим автоматическим анализатором ARCHITECT i1000, имеющимся у Заказчика</w:t>
            </w:r>
          </w:p>
          <w:p w:rsidR="00D238E0" w:rsidRPr="00277E22" w:rsidRDefault="00D238E0" w:rsidP="00733B72">
            <w:pPr>
              <w:pStyle w:val="af7"/>
              <w:rPr>
                <w:rFonts w:ascii="Times New Roman" w:hAnsi="Times New Roman"/>
                <w:sz w:val="20"/>
                <w:szCs w:val="20"/>
              </w:rPr>
            </w:pPr>
          </w:p>
        </w:tc>
        <w:tc>
          <w:tcPr>
            <w:tcW w:w="1276" w:type="dxa"/>
            <w:tcBorders>
              <w:top w:val="single" w:sz="5" w:space="0" w:color="auto"/>
              <w:left w:val="single" w:sz="5" w:space="0" w:color="auto"/>
              <w:bottom w:val="single" w:sz="5" w:space="0" w:color="auto"/>
            </w:tcBorders>
            <w:shd w:val="clear" w:color="FFFFFF" w:fill="auto"/>
          </w:tcPr>
          <w:p w:rsidR="00D238E0" w:rsidRPr="00277E22" w:rsidRDefault="00D238E0" w:rsidP="00733B72">
            <w:pPr>
              <w:pStyle w:val="af7"/>
              <w:jc w:val="center"/>
              <w:rPr>
                <w:rFonts w:ascii="Times New Roman" w:hAnsi="Times New Roman"/>
                <w:sz w:val="20"/>
                <w:szCs w:val="20"/>
              </w:rPr>
            </w:pPr>
            <w:r w:rsidRPr="00277E22">
              <w:rPr>
                <w:rFonts w:ascii="Times New Roman" w:hAnsi="Times New Roman"/>
                <w:sz w:val="20"/>
                <w:szCs w:val="20"/>
              </w:rPr>
              <w:t>32.50.50.190</w:t>
            </w:r>
          </w:p>
        </w:tc>
        <w:tc>
          <w:tcPr>
            <w:tcW w:w="1276" w:type="dxa"/>
            <w:tcBorders>
              <w:top w:val="single" w:sz="5" w:space="0" w:color="auto"/>
              <w:left w:val="single" w:sz="5" w:space="0" w:color="auto"/>
              <w:bottom w:val="single" w:sz="5" w:space="0" w:color="auto"/>
            </w:tcBorders>
            <w:shd w:val="clear" w:color="FFFFFF" w:fill="auto"/>
          </w:tcPr>
          <w:p w:rsidR="00D238E0" w:rsidRPr="00277E22" w:rsidRDefault="00D238E0" w:rsidP="00733B72">
            <w:pPr>
              <w:pStyle w:val="af7"/>
              <w:jc w:val="center"/>
              <w:rPr>
                <w:rFonts w:ascii="Times New Roman" w:hAnsi="Times New Roman"/>
                <w:sz w:val="20"/>
                <w:szCs w:val="20"/>
              </w:rPr>
            </w:pPr>
            <w:r w:rsidRPr="00277E22">
              <w:rPr>
                <w:rFonts w:ascii="Times New Roman" w:hAnsi="Times New Roman"/>
                <w:sz w:val="20"/>
                <w:szCs w:val="20"/>
              </w:rPr>
              <w:t>упак</w:t>
            </w: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jc w:val="center"/>
              <w:rPr>
                <w:rFonts w:ascii="Times New Roman" w:hAnsi="Times New Roman"/>
                <w:sz w:val="20"/>
                <w:szCs w:val="20"/>
              </w:rPr>
            </w:pPr>
            <w:r>
              <w:rPr>
                <w:rFonts w:ascii="Times New Roman" w:hAnsi="Times New Roman"/>
                <w:sz w:val="20"/>
                <w:szCs w:val="20"/>
              </w:rPr>
              <w:t>2</w:t>
            </w: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rPr>
                <w:rFonts w:ascii="Times New Roman" w:hAnsi="Times New Roman"/>
                <w:sz w:val="20"/>
                <w:szCs w:val="20"/>
              </w:rPr>
            </w:pPr>
          </w:p>
        </w:tc>
        <w:tc>
          <w:tcPr>
            <w:tcW w:w="851"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rPr>
                <w:rFonts w:ascii="Times New Roman" w:hAnsi="Times New Roman"/>
                <w:sz w:val="20"/>
                <w:szCs w:val="20"/>
              </w:rPr>
            </w:pP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rPr>
                <w:rFonts w:ascii="Times New Roman" w:hAnsi="Times New Roman"/>
                <w:sz w:val="20"/>
                <w:szCs w:val="20"/>
              </w:rPr>
            </w:pPr>
          </w:p>
        </w:tc>
        <w:tc>
          <w:tcPr>
            <w:tcW w:w="993"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rPr>
                <w:rFonts w:ascii="Times New Roman" w:hAnsi="Times New Roman"/>
                <w:sz w:val="20"/>
                <w:szCs w:val="20"/>
              </w:rPr>
            </w:pPr>
          </w:p>
        </w:tc>
      </w:tr>
      <w:tr w:rsidR="00D238E0" w:rsidRPr="00277E22" w:rsidTr="00733B72">
        <w:trPr>
          <w:trHeight w:val="1658"/>
        </w:trPr>
        <w:tc>
          <w:tcPr>
            <w:tcW w:w="426"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jc w:val="center"/>
              <w:rPr>
                <w:rFonts w:ascii="Times New Roman" w:hAnsi="Times New Roman"/>
                <w:sz w:val="20"/>
                <w:szCs w:val="20"/>
              </w:rPr>
            </w:pPr>
            <w:r>
              <w:rPr>
                <w:rFonts w:ascii="Times New Roman" w:hAnsi="Times New Roman"/>
                <w:sz w:val="20"/>
                <w:szCs w:val="20"/>
              </w:rPr>
              <w:t>7</w:t>
            </w:r>
          </w:p>
        </w:tc>
        <w:tc>
          <w:tcPr>
            <w:tcW w:w="2126" w:type="dxa"/>
            <w:tcBorders>
              <w:top w:val="nil"/>
              <w:left w:val="single" w:sz="4" w:space="0" w:color="auto"/>
              <w:bottom w:val="single" w:sz="4" w:space="0" w:color="auto"/>
              <w:right w:val="single" w:sz="4" w:space="0" w:color="auto"/>
            </w:tcBorders>
            <w:shd w:val="clear" w:color="auto" w:fill="auto"/>
          </w:tcPr>
          <w:p w:rsidR="00D238E0" w:rsidRPr="00277E22" w:rsidRDefault="00D238E0" w:rsidP="00733B72">
            <w:pPr>
              <w:pStyle w:val="af7"/>
              <w:jc w:val="center"/>
              <w:rPr>
                <w:rFonts w:ascii="Times New Roman" w:hAnsi="Times New Roman"/>
                <w:sz w:val="20"/>
                <w:szCs w:val="20"/>
              </w:rPr>
            </w:pPr>
            <w:r w:rsidRPr="00277E22">
              <w:rPr>
                <w:rFonts w:ascii="Times New Roman" w:hAnsi="Times New Roman"/>
                <w:sz w:val="20"/>
                <w:szCs w:val="20"/>
              </w:rPr>
              <w:t>Пробирки предварительной обработки транспланта для определения in vitro концентрации иммуносупрессан</w:t>
            </w:r>
            <w:r>
              <w:rPr>
                <w:rFonts w:ascii="Times New Roman" w:hAnsi="Times New Roman"/>
                <w:sz w:val="20"/>
                <w:szCs w:val="20"/>
              </w:rPr>
              <w:t>тов</w:t>
            </w:r>
          </w:p>
        </w:tc>
        <w:tc>
          <w:tcPr>
            <w:tcW w:w="4819" w:type="dxa"/>
            <w:tcBorders>
              <w:top w:val="single" w:sz="5" w:space="0" w:color="auto"/>
              <w:left w:val="single" w:sz="5" w:space="0" w:color="auto"/>
              <w:bottom w:val="single" w:sz="5" w:space="0" w:color="auto"/>
              <w:right w:val="single" w:sz="5" w:space="0" w:color="auto"/>
            </w:tcBorders>
            <w:shd w:val="clear" w:color="auto" w:fill="auto"/>
          </w:tcPr>
          <w:p w:rsidR="00D238E0" w:rsidRPr="00277E22" w:rsidRDefault="00D238E0" w:rsidP="00733B72">
            <w:pPr>
              <w:pStyle w:val="af7"/>
              <w:rPr>
                <w:rFonts w:ascii="Times New Roman" w:hAnsi="Times New Roman"/>
                <w:sz w:val="20"/>
                <w:szCs w:val="20"/>
              </w:rPr>
            </w:pPr>
            <w:r w:rsidRPr="00277E22">
              <w:rPr>
                <w:rFonts w:ascii="Times New Roman" w:hAnsi="Times New Roman"/>
                <w:sz w:val="20"/>
                <w:szCs w:val="20"/>
              </w:rPr>
              <w:t xml:space="preserve">Пробирки предварительной обработки транспланта для определения in vitro концентрации иммуносупрессантов. </w:t>
            </w:r>
          </w:p>
          <w:p w:rsidR="00D238E0" w:rsidRPr="00277E22" w:rsidRDefault="00D238E0" w:rsidP="00733B72">
            <w:pPr>
              <w:pStyle w:val="af7"/>
              <w:rPr>
                <w:rFonts w:ascii="Times New Roman" w:hAnsi="Times New Roman"/>
                <w:sz w:val="20"/>
                <w:szCs w:val="20"/>
              </w:rPr>
            </w:pPr>
            <w:r w:rsidRPr="00277E22">
              <w:rPr>
                <w:rFonts w:ascii="Times New Roman" w:hAnsi="Times New Roman"/>
                <w:sz w:val="20"/>
                <w:szCs w:val="20"/>
              </w:rPr>
              <w:t>Фасовка: не менее 100 шт./уп.</w:t>
            </w:r>
          </w:p>
          <w:p w:rsidR="00D238E0" w:rsidRPr="00277E22" w:rsidRDefault="00D238E0" w:rsidP="00733B72">
            <w:pPr>
              <w:pStyle w:val="af7"/>
              <w:rPr>
                <w:rFonts w:ascii="Times New Roman" w:hAnsi="Times New Roman"/>
                <w:sz w:val="20"/>
                <w:szCs w:val="20"/>
              </w:rPr>
            </w:pPr>
            <w:r w:rsidRPr="00277E22">
              <w:rPr>
                <w:rFonts w:ascii="Times New Roman" w:hAnsi="Times New Roman"/>
                <w:sz w:val="20"/>
                <w:szCs w:val="20"/>
              </w:rPr>
              <w:t>Совместим с иммунохимическим автоматическим анализатором ARCHITECT i2000, имеющимся у Заказчика</w:t>
            </w:r>
          </w:p>
          <w:p w:rsidR="00D238E0" w:rsidRPr="00277E22" w:rsidRDefault="00D238E0" w:rsidP="00733B72">
            <w:pPr>
              <w:pStyle w:val="af7"/>
              <w:rPr>
                <w:rFonts w:ascii="Times New Roman" w:hAnsi="Times New Roman"/>
                <w:sz w:val="20"/>
                <w:szCs w:val="20"/>
              </w:rPr>
            </w:pPr>
          </w:p>
        </w:tc>
        <w:tc>
          <w:tcPr>
            <w:tcW w:w="1276" w:type="dxa"/>
            <w:tcBorders>
              <w:top w:val="single" w:sz="5" w:space="0" w:color="auto"/>
              <w:left w:val="single" w:sz="5" w:space="0" w:color="auto"/>
              <w:bottom w:val="single" w:sz="5" w:space="0" w:color="auto"/>
            </w:tcBorders>
            <w:shd w:val="clear" w:color="FFFFFF" w:fill="auto"/>
          </w:tcPr>
          <w:p w:rsidR="00D238E0" w:rsidRPr="00277E22" w:rsidRDefault="00D238E0" w:rsidP="00733B72">
            <w:pPr>
              <w:pStyle w:val="af7"/>
              <w:jc w:val="center"/>
              <w:rPr>
                <w:rFonts w:ascii="Times New Roman" w:hAnsi="Times New Roman"/>
                <w:sz w:val="20"/>
                <w:szCs w:val="20"/>
              </w:rPr>
            </w:pPr>
            <w:r w:rsidRPr="00277E22">
              <w:rPr>
                <w:rFonts w:ascii="Times New Roman" w:hAnsi="Times New Roman"/>
                <w:sz w:val="20"/>
                <w:szCs w:val="20"/>
              </w:rPr>
              <w:t>32.50.50.190</w:t>
            </w:r>
          </w:p>
        </w:tc>
        <w:tc>
          <w:tcPr>
            <w:tcW w:w="1276" w:type="dxa"/>
            <w:tcBorders>
              <w:top w:val="single" w:sz="5" w:space="0" w:color="auto"/>
              <w:left w:val="single" w:sz="5" w:space="0" w:color="auto"/>
              <w:bottom w:val="single" w:sz="5" w:space="0" w:color="auto"/>
            </w:tcBorders>
            <w:shd w:val="clear" w:color="FFFFFF" w:fill="auto"/>
          </w:tcPr>
          <w:p w:rsidR="00D238E0" w:rsidRPr="00277E22" w:rsidRDefault="00D238E0" w:rsidP="00733B72">
            <w:pPr>
              <w:pStyle w:val="af7"/>
              <w:jc w:val="center"/>
              <w:rPr>
                <w:rFonts w:ascii="Times New Roman" w:hAnsi="Times New Roman"/>
                <w:sz w:val="20"/>
                <w:szCs w:val="20"/>
              </w:rPr>
            </w:pPr>
            <w:r w:rsidRPr="00277E22">
              <w:rPr>
                <w:rFonts w:ascii="Times New Roman" w:hAnsi="Times New Roman"/>
                <w:sz w:val="20"/>
                <w:szCs w:val="20"/>
              </w:rPr>
              <w:t>упак</w:t>
            </w: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jc w:val="center"/>
              <w:rPr>
                <w:rFonts w:ascii="Times New Roman" w:hAnsi="Times New Roman"/>
                <w:sz w:val="20"/>
                <w:szCs w:val="20"/>
              </w:rPr>
            </w:pPr>
            <w:r>
              <w:rPr>
                <w:rFonts w:ascii="Times New Roman" w:hAnsi="Times New Roman"/>
                <w:sz w:val="20"/>
                <w:szCs w:val="20"/>
              </w:rPr>
              <w:t>2</w:t>
            </w:r>
          </w:p>
        </w:tc>
        <w:tc>
          <w:tcPr>
            <w:tcW w:w="1134"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rPr>
                <w:rFonts w:ascii="Times New Roman" w:hAnsi="Times New Roman"/>
                <w:sz w:val="20"/>
                <w:szCs w:val="20"/>
              </w:rPr>
            </w:pPr>
          </w:p>
        </w:tc>
        <w:tc>
          <w:tcPr>
            <w:tcW w:w="851"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rPr>
                <w:rFonts w:ascii="Times New Roman" w:hAnsi="Times New Roman"/>
                <w:sz w:val="20"/>
                <w:szCs w:val="20"/>
              </w:rPr>
            </w:pPr>
          </w:p>
        </w:tc>
        <w:tc>
          <w:tcPr>
            <w:tcW w:w="850"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rPr>
                <w:rFonts w:ascii="Times New Roman" w:hAnsi="Times New Roman"/>
                <w:sz w:val="20"/>
                <w:szCs w:val="20"/>
              </w:rPr>
            </w:pPr>
          </w:p>
        </w:tc>
        <w:tc>
          <w:tcPr>
            <w:tcW w:w="993" w:type="dxa"/>
            <w:tcBorders>
              <w:top w:val="single" w:sz="5" w:space="0" w:color="auto"/>
              <w:left w:val="single" w:sz="5" w:space="0" w:color="auto"/>
              <w:bottom w:val="single" w:sz="5" w:space="0" w:color="auto"/>
              <w:right w:val="single" w:sz="5" w:space="0" w:color="auto"/>
            </w:tcBorders>
            <w:shd w:val="clear" w:color="FFFFFF" w:fill="auto"/>
          </w:tcPr>
          <w:p w:rsidR="00D238E0" w:rsidRPr="00277E22" w:rsidRDefault="00D238E0" w:rsidP="00733B72">
            <w:pPr>
              <w:pStyle w:val="af7"/>
              <w:rPr>
                <w:rFonts w:ascii="Times New Roman" w:hAnsi="Times New Roman"/>
                <w:sz w:val="20"/>
                <w:szCs w:val="20"/>
              </w:rPr>
            </w:pPr>
          </w:p>
        </w:tc>
      </w:tr>
    </w:tbl>
    <w:p w:rsidR="00D65B3B" w:rsidRDefault="00D65B3B" w:rsidP="00D65B3B">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p>
    <w:p w:rsidR="00D65B3B" w:rsidRPr="00D65B3B" w:rsidRDefault="00D65B3B" w:rsidP="00D65B3B">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D65B3B">
        <w:rPr>
          <w:rFonts w:ascii="Times New Roman" w:eastAsia="Times New Roman" w:hAnsi="Times New Roman" w:cs="Times New Roman"/>
          <w:b/>
          <w:bCs/>
          <w:i/>
          <w:color w:val="000000"/>
          <w:lang w:eastAsia="ru-RU"/>
        </w:rPr>
        <w:t>Требования к исполнению контракта в части исключения рисков претензий правообладателей к Заказчику по всем Товарам:</w:t>
      </w:r>
    </w:p>
    <w:p w:rsidR="00D65B3B" w:rsidRPr="00D65B3B" w:rsidRDefault="00D65B3B" w:rsidP="00D65B3B">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D65B3B">
        <w:rPr>
          <w:rFonts w:ascii="Times New Roman" w:eastAsia="Times New Roman" w:hAnsi="Times New Roman" w:cs="Times New Roman"/>
          <w:b/>
          <w:bCs/>
          <w:i/>
          <w:color w:val="000000"/>
          <w:lang w:eastAsia="ru-RU"/>
        </w:rPr>
        <w:t xml:space="preserve"> Наличие письменного согласия правообладателя товарного знака поставляемого товара на его ввоз и использование на территории Российской Федерации, включая реализацию медицинских изделий, с указанием:</w:t>
      </w:r>
    </w:p>
    <w:p w:rsidR="00D65B3B" w:rsidRPr="00D65B3B" w:rsidRDefault="00D65B3B" w:rsidP="00D65B3B">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D65B3B">
        <w:rPr>
          <w:rFonts w:ascii="Times New Roman" w:eastAsia="Times New Roman" w:hAnsi="Times New Roman" w:cs="Times New Roman"/>
          <w:b/>
          <w:bCs/>
          <w:i/>
          <w:color w:val="000000"/>
          <w:lang w:eastAsia="ru-RU"/>
        </w:rPr>
        <w:t>•наименования и реквизитов правообладателя;</w:t>
      </w:r>
    </w:p>
    <w:p w:rsidR="00D65B3B" w:rsidRPr="00D65B3B" w:rsidRDefault="00D65B3B" w:rsidP="00D65B3B">
      <w:pPr>
        <w:autoSpaceDE w:val="0"/>
        <w:autoSpaceDN w:val="0"/>
        <w:adjustRightInd w:val="0"/>
        <w:spacing w:after="0" w:line="240" w:lineRule="auto"/>
        <w:jc w:val="both"/>
        <w:rPr>
          <w:rFonts w:ascii="Times New Roman" w:eastAsia="Times New Roman" w:hAnsi="Times New Roman" w:cs="Times New Roman"/>
          <w:b/>
          <w:bCs/>
          <w:i/>
          <w:lang w:eastAsia="ru-RU"/>
        </w:rPr>
      </w:pPr>
      <w:r w:rsidRPr="00D65B3B">
        <w:rPr>
          <w:rFonts w:ascii="Times New Roman" w:eastAsia="Times New Roman" w:hAnsi="Times New Roman" w:cs="Times New Roman"/>
          <w:b/>
          <w:bCs/>
          <w:i/>
          <w:lang w:eastAsia="ru-RU"/>
        </w:rPr>
        <w:t>•наименования и реквизитов лица, получившего согласие правообладателя на ввоз и использование на территории Российской Федерации и копию такого согласия;</w:t>
      </w:r>
    </w:p>
    <w:p w:rsidR="00D65B3B" w:rsidRPr="00D65B3B" w:rsidRDefault="00D65B3B" w:rsidP="00D65B3B">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D65B3B">
        <w:rPr>
          <w:rFonts w:ascii="Times New Roman" w:eastAsia="Times New Roman" w:hAnsi="Times New Roman" w:cs="Times New Roman"/>
          <w:b/>
          <w:bCs/>
          <w:i/>
          <w:color w:val="000000"/>
          <w:lang w:eastAsia="ru-RU"/>
        </w:rPr>
        <w:t>•перечня товаров, на которые распространяется согласие;</w:t>
      </w:r>
    </w:p>
    <w:p w:rsidR="00D65B3B" w:rsidRPr="00D65B3B" w:rsidRDefault="00D65B3B" w:rsidP="00D65B3B">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D65B3B">
        <w:rPr>
          <w:rFonts w:ascii="Times New Roman" w:eastAsia="Times New Roman" w:hAnsi="Times New Roman" w:cs="Times New Roman"/>
          <w:b/>
          <w:bCs/>
          <w:i/>
          <w:color w:val="000000"/>
          <w:lang w:eastAsia="ru-RU"/>
        </w:rPr>
        <w:t>•</w:t>
      </w:r>
      <w:r w:rsidRPr="00D65B3B">
        <w:rPr>
          <w:rFonts w:ascii="Times New Roman" w:eastAsia="Calibri" w:hAnsi="Times New Roman" w:cs="Times New Roman"/>
          <w:b/>
          <w:i/>
        </w:rPr>
        <w:t xml:space="preserve"> цепочки договоров от Поставщика до правообладателя или официального дистрибьютора правообладателя, подтверждающую оригинальность товаров;</w:t>
      </w:r>
    </w:p>
    <w:p w:rsidR="00D65B3B" w:rsidRPr="00D65B3B" w:rsidRDefault="00D65B3B" w:rsidP="00D65B3B">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D65B3B">
        <w:rPr>
          <w:rFonts w:ascii="Times New Roman" w:eastAsia="Times New Roman" w:hAnsi="Times New Roman" w:cs="Times New Roman"/>
          <w:b/>
          <w:bCs/>
          <w:i/>
          <w:color w:val="000000"/>
          <w:lang w:eastAsia="ru-RU"/>
        </w:rPr>
        <w:t>•территории, на которой допускается использование товарного знака;</w:t>
      </w:r>
    </w:p>
    <w:p w:rsidR="00D65B3B" w:rsidRPr="00D65B3B" w:rsidRDefault="00D65B3B" w:rsidP="00D65B3B">
      <w:pPr>
        <w:autoSpaceDE w:val="0"/>
        <w:autoSpaceDN w:val="0"/>
        <w:adjustRightInd w:val="0"/>
        <w:spacing w:after="0" w:line="240" w:lineRule="auto"/>
        <w:jc w:val="both"/>
        <w:rPr>
          <w:rFonts w:ascii="Times New Roman" w:eastAsia="Times New Roman" w:hAnsi="Times New Roman" w:cs="Times New Roman"/>
          <w:b/>
          <w:bCs/>
          <w:i/>
          <w:color w:val="000000"/>
          <w:lang w:eastAsia="ru-RU"/>
        </w:rPr>
      </w:pPr>
      <w:r w:rsidRPr="00D65B3B">
        <w:rPr>
          <w:rFonts w:ascii="Times New Roman" w:eastAsia="Times New Roman" w:hAnsi="Times New Roman" w:cs="Times New Roman"/>
          <w:b/>
          <w:bCs/>
          <w:i/>
          <w:color w:val="000000"/>
          <w:lang w:eastAsia="ru-RU"/>
        </w:rPr>
        <w:t>•срока действия согласия.</w:t>
      </w:r>
    </w:p>
    <w:p w:rsidR="00170252" w:rsidRDefault="00170252" w:rsidP="000820E3">
      <w:pPr>
        <w:rPr>
          <w:rFonts w:ascii="Times New Roman" w:hAnsi="Times New Roman" w:cs="Times New Roman"/>
          <w:b/>
          <w:sz w:val="28"/>
          <w:szCs w:val="28"/>
        </w:rPr>
      </w:pPr>
    </w:p>
    <w:sectPr w:rsidR="00170252" w:rsidSect="00D238E0">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9A4" w:rsidRDefault="00C919A4">
      <w:pPr>
        <w:spacing w:after="0" w:line="240" w:lineRule="auto"/>
      </w:pPr>
      <w:r>
        <w:separator/>
      </w:r>
    </w:p>
  </w:endnote>
  <w:endnote w:type="continuationSeparator" w:id="0">
    <w:p w:rsidR="00C919A4" w:rsidRDefault="00C91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510C5" w:rsidRDefault="009510C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510C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9510C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510C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510C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65B3B">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510C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65B3B">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9A4" w:rsidRDefault="00C919A4">
      <w:pPr>
        <w:spacing w:after="0" w:line="240" w:lineRule="auto"/>
      </w:pPr>
      <w:r>
        <w:separator/>
      </w:r>
    </w:p>
  </w:footnote>
  <w:footnote w:type="continuationSeparator" w:id="0">
    <w:p w:rsidR="00C919A4" w:rsidRDefault="00C919A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510C5" w:rsidRDefault="009510C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510C5" w:rsidRDefault="009510C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510C5" w:rsidRDefault="009510C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510C5"/>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19A4"/>
    <w:rsid w:val="00C9583B"/>
    <w:rsid w:val="00CC4773"/>
    <w:rsid w:val="00CD1DB9"/>
    <w:rsid w:val="00CD1E24"/>
    <w:rsid w:val="00CD3089"/>
    <w:rsid w:val="00CF19F4"/>
    <w:rsid w:val="00CF1A90"/>
    <w:rsid w:val="00CF2914"/>
    <w:rsid w:val="00D04875"/>
    <w:rsid w:val="00D11DE0"/>
    <w:rsid w:val="00D155B7"/>
    <w:rsid w:val="00D17764"/>
    <w:rsid w:val="00D238E0"/>
    <w:rsid w:val="00D2444F"/>
    <w:rsid w:val="00D273C1"/>
    <w:rsid w:val="00D3148D"/>
    <w:rsid w:val="00D31887"/>
    <w:rsid w:val="00D3448D"/>
    <w:rsid w:val="00D4075D"/>
    <w:rsid w:val="00D65B3B"/>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151E6-AAF5-4AA2-8FAC-E3C1D2D48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1388</Words>
  <Characters>7917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2025-12-04T09:59:00Z</dcterms:created>
  <dcterms:modified xsi:type="dcterms:W3CDTF">2025-12-04T09:59:00Z</dcterms:modified>
</cp:coreProperties>
</file>